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4DBED" w14:textId="77777777" w:rsidR="00D82B56" w:rsidRPr="00996AD1" w:rsidRDefault="00BB3105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 w:eastAsia="en-US"/>
        </w:rPr>
      </w:pPr>
      <w:r w:rsidRPr="00996AD1">
        <w:rPr>
          <w:rFonts w:ascii="Franklin Gothic Book" w:hAnsi="Franklin Gothic Book"/>
          <w:noProof/>
          <w:color w:val="FFFFFF" w:themeColor="background1"/>
          <w:lang w:val="en-GB" w:eastAsia="en-US"/>
        </w:rPr>
        <mc:AlternateContent>
          <mc:Choice Requires="wps">
            <w:drawing>
              <wp:anchor distT="0" distB="0" distL="0" distR="0" simplePos="0" relativeHeight="4" behindDoc="1" locked="0" layoutInCell="0" allowOverlap="1" wp14:anchorId="31D37132" wp14:editId="17AA612F">
                <wp:simplePos x="0" y="0"/>
                <wp:positionH relativeFrom="column">
                  <wp:posOffset>-943610</wp:posOffset>
                </wp:positionH>
                <wp:positionV relativeFrom="page">
                  <wp:posOffset>-36195</wp:posOffset>
                </wp:positionV>
                <wp:extent cx="7592695" cy="10727690"/>
                <wp:effectExtent l="0" t="0" r="2540" b="4445"/>
                <wp:wrapNone/>
                <wp:docPr id="1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2040" cy="10726920"/>
                        </a:xfrm>
                        <a:prstGeom prst="rect">
                          <a:avLst/>
                        </a:prstGeom>
                        <a:solidFill>
                          <a:srgbClr val="2CC2D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 w14:paraId="21C415DA" w14:textId="77777777" w:rsidR="00D82B56" w:rsidRDefault="00D82B56">
                            <w:pPr>
                              <w:pStyle w:val="FrameContents"/>
                              <w:jc w:val="center"/>
                              <w:rPr>
                                <w:rFonts w:ascii="Avenir Book" w:hAnsi="Avenir Book"/>
                                <w:b/>
                                <w:bCs/>
                                <w:sz w:val="96"/>
                                <w:szCs w:val="96"/>
                                <w:lang w:val="en-GB"/>
                              </w:rPr>
                            </w:pPr>
                          </w:p>
                        </w:txbxContent>
                      </wps:txbx>
                      <wps:bodyPr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="">
            <w:pict>
              <v:rect w14:anchorId="31D37132" id="Rectangle 7" o:spid="_x0000_s1026" style="position:absolute;margin-left:-74.3pt;margin-top:-2.85pt;width:597.85pt;height:844.7pt;z-index:-503316476;visibility:visible;mso-wrap-style:square;mso-wrap-distance-left:0;mso-wrap-distance-top:0;mso-wrap-distance-right:0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" o:allowincell="f" fillcolor="#2cc2dc" stroked="f" strokeweight="1pt">
                <v:textbox>
                  <w:txbxContent>
                    <w:p w14:paraId="21C415DA" w14:textId="77777777" w:rsidR="00D82B56" w:rsidRDefault="00D82B56">
                      <w:pPr>
                        <w:pStyle w:val="FrameContents"/>
                        <w:jc w:val="center"/>
                        <w:rPr>
                          <w:rFonts w:ascii="Avenir Book" w:hAnsi="Avenir Book"/>
                          <w:b/>
                          <w:bCs/>
                          <w:sz w:val="96"/>
                          <w:szCs w:val="96"/>
                          <w:lang w:val="en-GB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</w:p>
    <w:p w14:paraId="65260343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 w:eastAsia="en-US"/>
        </w:rPr>
      </w:pPr>
    </w:p>
    <w:p w14:paraId="7E581E64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 w:eastAsia="en-US"/>
        </w:rPr>
      </w:pPr>
    </w:p>
    <w:p w14:paraId="44481C9E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 w:eastAsia="en-US"/>
        </w:rPr>
      </w:pPr>
    </w:p>
    <w:p w14:paraId="1D7EB856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 w:eastAsia="en-US"/>
        </w:rPr>
      </w:pPr>
    </w:p>
    <w:p w14:paraId="35CE3993" w14:textId="4F9A9BF2" w:rsidR="00806260" w:rsidRPr="00B67A90" w:rsidRDefault="0087728B" w:rsidP="00F07E28">
      <w:pPr>
        <w:suppressAutoHyphens w:val="0"/>
        <w:spacing w:before="100" w:beforeAutospacing="1" w:after="100" w:afterAutospacing="1"/>
        <w:outlineLvl w:val="0"/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</w:pPr>
      <w:bookmarkStart w:id="0" w:name="_Toc100052081"/>
      <w:r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>ICCL</w:t>
      </w:r>
      <w:r w:rsidR="0080626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</w:t>
      </w:r>
      <w:r w:rsidR="00265BBF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>Opening Statement</w:t>
      </w:r>
      <w:r w:rsidR="0080626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</w:t>
      </w:r>
      <w:r w:rsidR="00265BBF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>for</w:t>
      </w:r>
      <w:r w:rsidR="0080626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the</w:t>
      </w:r>
      <w:r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Joint</w:t>
      </w:r>
      <w:r w:rsidR="0080626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Oireachtas Committee on Justice</w:t>
      </w:r>
      <w:bookmarkEnd w:id="0"/>
      <w:r w:rsidR="0080626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</w:t>
      </w:r>
      <w:r w:rsidR="00265BBF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>Hearing</w:t>
      </w:r>
      <w:r w:rsidR="00B67A9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o</w:t>
      </w:r>
      <w:r w:rsid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>n</w:t>
      </w:r>
      <w:r w:rsidR="00B67A90" w:rsidRPr="00B67A90">
        <w:rPr>
          <w:rFonts w:ascii="Franklin Gothic Book" w:hAnsi="Franklin Gothic Book" w:cs="Calibri"/>
          <w:color w:val="FFFFFF" w:themeColor="background1"/>
          <w:kern w:val="36"/>
          <w:sz w:val="44"/>
          <w:szCs w:val="44"/>
          <w:lang w:eastAsia="en-IE"/>
        </w:rPr>
        <w:t xml:space="preserve"> the Operation of the Coroner Service  </w:t>
      </w:r>
    </w:p>
    <w:p w14:paraId="4EC9FBD0" w14:textId="77777777" w:rsidR="00806260" w:rsidRPr="00996AD1" w:rsidRDefault="00806260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2172740A" w14:textId="69A6312E" w:rsidR="00D82B56" w:rsidRPr="00996AD1" w:rsidRDefault="00265BBF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  <w:r w:rsidRPr="00996AD1">
        <w:rPr>
          <w:rFonts w:ascii="Franklin Gothic Book" w:hAnsi="Franklin Gothic Book"/>
          <w:color w:val="FFFFFF" w:themeColor="background1"/>
          <w:lang w:val="en-GB"/>
        </w:rPr>
        <w:t>May</w:t>
      </w:r>
      <w:r w:rsidR="00E460F2" w:rsidRPr="00996AD1">
        <w:rPr>
          <w:rFonts w:ascii="Franklin Gothic Book" w:hAnsi="Franklin Gothic Book"/>
          <w:color w:val="FFFFFF" w:themeColor="background1"/>
          <w:lang w:val="en-GB"/>
        </w:rPr>
        <w:t xml:space="preserve"> 2022</w:t>
      </w:r>
    </w:p>
    <w:p w14:paraId="3EDA7155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5D3AB194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2FBB6397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42E8761E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6B0823B4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324EA32F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0DD7000B" w14:textId="77777777" w:rsidR="00D82B56" w:rsidRPr="00996AD1" w:rsidRDefault="00D82B56" w:rsidP="00B9316A">
      <w:pPr>
        <w:spacing w:line="360" w:lineRule="auto"/>
        <w:jc w:val="center"/>
        <w:rPr>
          <w:rFonts w:ascii="Franklin Gothic Book" w:hAnsi="Franklin Gothic Book"/>
          <w:color w:val="FFFFFF" w:themeColor="background1"/>
          <w:lang w:val="en-GB"/>
        </w:rPr>
      </w:pPr>
    </w:p>
    <w:p w14:paraId="0C2961CB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2A995A46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0000"/>
          <w:lang w:val="en-GB"/>
        </w:rPr>
      </w:pPr>
    </w:p>
    <w:p w14:paraId="58290BBD" w14:textId="77777777" w:rsidR="00D82B56" w:rsidRPr="00996AD1" w:rsidRDefault="00D82B56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</w:pPr>
    </w:p>
    <w:p w14:paraId="07EB1158" w14:textId="226AAE0A" w:rsidR="00D82B56" w:rsidRPr="00996AD1" w:rsidRDefault="00BB3105" w:rsidP="00B9316A">
      <w:pPr>
        <w:spacing w:line="360" w:lineRule="auto"/>
        <w:rPr>
          <w:rFonts w:ascii="Franklin Gothic Book" w:hAnsi="Franklin Gothic Book"/>
          <w:color w:val="FFFFFF" w:themeColor="background1"/>
          <w:lang w:val="en-GB"/>
        </w:rPr>
        <w:sectPr w:rsidR="00D82B56" w:rsidRPr="00996AD1">
          <w:headerReference w:type="default" r:id="rId11"/>
          <w:footerReference w:type="default" r:id="rId12"/>
          <w:pgSz w:w="11906" w:h="16838"/>
          <w:pgMar w:top="1440" w:right="1440" w:bottom="1440" w:left="1440" w:header="708" w:footer="708" w:gutter="0"/>
          <w:cols w:space="720"/>
          <w:formProt w:val="0"/>
          <w:docGrid w:linePitch="360"/>
        </w:sectPr>
      </w:pPr>
      <w:r w:rsidRPr="00996AD1">
        <w:rPr>
          <w:rFonts w:ascii="Franklin Gothic Book" w:hAnsi="Franklin Gothic Book"/>
          <w:noProof/>
        </w:rPr>
        <w:drawing>
          <wp:anchor distT="0" distB="0" distL="0" distR="0" simplePos="0" relativeHeight="6" behindDoc="0" locked="0" layoutInCell="0" allowOverlap="1" wp14:anchorId="7E5F0FA1" wp14:editId="1FE77F3D">
            <wp:simplePos x="0" y="0"/>
            <wp:positionH relativeFrom="column">
              <wp:posOffset>4878705</wp:posOffset>
            </wp:positionH>
            <wp:positionV relativeFrom="page">
              <wp:posOffset>9952355</wp:posOffset>
            </wp:positionV>
            <wp:extent cx="1410970" cy="362585"/>
            <wp:effectExtent l="0" t="0" r="0" b="0"/>
            <wp:wrapNone/>
            <wp:docPr id="3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362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9CEAAB5" w14:textId="7DEF8C63" w:rsidR="0047179D" w:rsidRDefault="0047179D" w:rsidP="007B056E">
      <w:pPr>
        <w:suppressAutoHyphens w:val="0"/>
        <w:contextualSpacing/>
        <w:jc w:val="center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lastRenderedPageBreak/>
        <w:t>Joint Oireachtas Committee on Justice</w:t>
      </w:r>
    </w:p>
    <w:p w14:paraId="6BC29A18" w14:textId="00C5E76C" w:rsidR="007B056E" w:rsidRDefault="007B056E" w:rsidP="007B056E">
      <w:pPr>
        <w:suppressAutoHyphens w:val="0"/>
        <w:contextualSpacing/>
        <w:jc w:val="center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Hearing on the Operation of the Coroner Service</w:t>
      </w:r>
    </w:p>
    <w:p w14:paraId="4D5939B7" w14:textId="77777777" w:rsidR="007B056E" w:rsidRDefault="007B056E" w:rsidP="007B056E">
      <w:pPr>
        <w:suppressAutoHyphens w:val="0"/>
        <w:contextualSpacing/>
        <w:jc w:val="center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</w:p>
    <w:p w14:paraId="457C3E98" w14:textId="434BC88A" w:rsidR="0047179D" w:rsidRDefault="0047179D" w:rsidP="007B056E">
      <w:pPr>
        <w:suppressAutoHyphens w:val="0"/>
        <w:contextualSpacing/>
        <w:jc w:val="center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Opening Statement by the Irish Council for Civil Liberties</w:t>
      </w:r>
    </w:p>
    <w:p w14:paraId="4D87660C" w14:textId="54295FCC" w:rsidR="007B056E" w:rsidRDefault="007B056E" w:rsidP="007B056E">
      <w:pPr>
        <w:suppressAutoHyphens w:val="0"/>
        <w:contextualSpacing/>
        <w:jc w:val="center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31 May 2022</w:t>
      </w:r>
    </w:p>
    <w:p w14:paraId="49DA8BE6" w14:textId="77777777" w:rsidR="0047179D" w:rsidRDefault="0047179D" w:rsidP="001642FE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</w:p>
    <w:p w14:paraId="7AAAD3BF" w14:textId="3EE620E9" w:rsidR="00996AD1" w:rsidRDefault="008B7023" w:rsidP="001642FE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  <w:r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ICCL 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published a report on the coronial system last year authored by</w:t>
      </w:r>
      <w:r w:rsidR="00A94F67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Professor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Phil </w:t>
      </w:r>
      <w:proofErr w:type="spellStart"/>
      <w:r w:rsidR="00A94F67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S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craton</w:t>
      </w:r>
      <w:proofErr w:type="spellEnd"/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and</w:t>
      </w:r>
      <w:r w:rsidR="00A94F67" w:rsidRPr="00996AD1">
        <w:rPr>
          <w:rFonts w:ascii="Franklin Gothic Book" w:hAnsi="Franklin Gothic Book"/>
          <w:color w:val="000000"/>
          <w:shd w:val="clear" w:color="auto" w:fill="FFFFFF"/>
        </w:rPr>
        <w:t xml:space="preserve"> Dr Gillian </w:t>
      </w:r>
      <w:proofErr w:type="spellStart"/>
      <w:r w:rsidR="00A94F67" w:rsidRPr="00996AD1">
        <w:rPr>
          <w:rFonts w:ascii="Franklin Gothic Book" w:hAnsi="Franklin Gothic Book"/>
          <w:color w:val="000000"/>
          <w:shd w:val="clear" w:color="auto" w:fill="FFFFFF"/>
        </w:rPr>
        <w:t>McNaull</w:t>
      </w:r>
      <w:proofErr w:type="spellEnd"/>
      <w:r w:rsid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. </w:t>
      </w:r>
      <w:r w:rsidR="00517F6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As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part of the</w:t>
      </w:r>
      <w:r w:rsidR="00517F6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research for the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report </w:t>
      </w:r>
      <w:r w:rsidR="0087654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they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interviewed coroners</w:t>
      </w:r>
      <w:r w:rsidR="00517F6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,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bereaved families</w:t>
      </w:r>
      <w:r w:rsidR="00517F6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,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</w:t>
      </w:r>
      <w:proofErr w:type="gramStart"/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lawyers</w:t>
      </w:r>
      <w:proofErr w:type="gramEnd"/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and others involved in the coronial system and made </w:t>
      </w:r>
      <w:r w:rsidR="00503421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52</w:t>
      </w:r>
      <w:r w:rsidR="00D64F4A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recommendations </w:t>
      </w:r>
      <w:r w:rsidR="0087654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for</w:t>
      </w:r>
      <w:r w:rsidR="00913C5B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root and branch reform</w:t>
      </w:r>
      <w:r w:rsidR="00517F6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. </w:t>
      </w:r>
      <w:r w:rsidR="00A37FEB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ICCL is</w:t>
      </w:r>
      <w:r w:rsidR="00AE04F5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now conducting a public awareness campaign on the need for reform. </w:t>
      </w:r>
    </w:p>
    <w:p w14:paraId="025B39AD" w14:textId="77777777" w:rsidR="00996AD1" w:rsidRDefault="00996AD1" w:rsidP="001642FE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</w:p>
    <w:p w14:paraId="7D3339DA" w14:textId="068A4A90" w:rsidR="00E17316" w:rsidRPr="00996AD1" w:rsidRDefault="00503421" w:rsidP="001642FE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  <w:r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Primarily, t</w:t>
      </w:r>
      <w:r w:rsidR="00517F6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he </w:t>
      </w:r>
      <w:proofErr w:type="gramStart"/>
      <w:r w:rsidR="00271B7B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coroners</w:t>
      </w:r>
      <w:proofErr w:type="gramEnd"/>
      <w:r w:rsidR="00271B7B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system must be</w:t>
      </w:r>
      <w:r w:rsidR="00E17316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</w:t>
      </w:r>
      <w:r w:rsidR="00ED12B7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properly resourced</w:t>
      </w:r>
      <w:r w:rsidR="00E17316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and</w:t>
      </w:r>
      <w:r w:rsidR="00271B7B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</w:t>
      </w:r>
      <w:r w:rsidR="004F3D2F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put on a professional footing</w:t>
      </w:r>
      <w:r w:rsidR="00E17316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. F</w:t>
      </w:r>
      <w:r w:rsidR="00271B7B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amilies and loved ones must be given more information and support and recommendations from coroners must </w:t>
      </w:r>
      <w:r w:rsidR="00E439CF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b</w:t>
      </w:r>
      <w:r w:rsidR="00C57BB8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e given the due attention required to ensure tragedies that can be </w:t>
      </w:r>
      <w:r w:rsidR="00375999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prevented </w:t>
      </w:r>
      <w:r w:rsidR="008E1D63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are prevented</w:t>
      </w:r>
      <w:r w:rsidR="00E17316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.</w:t>
      </w:r>
    </w:p>
    <w:p w14:paraId="032E4945" w14:textId="0943F6B9" w:rsidR="00517F60" w:rsidRDefault="00517F60" w:rsidP="001642FE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</w:p>
    <w:p w14:paraId="6311B07D" w14:textId="695F76CF" w:rsidR="003C0B30" w:rsidRPr="00996AD1" w:rsidRDefault="0089625D" w:rsidP="003C0B30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eastAsia="en-US"/>
        </w:rPr>
      </w:pP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We</w:t>
      </w:r>
      <w:r w:rsidR="003C0B30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need a nation-wide full time coronial service with fully trained and qualified coroners with adequate support staff</w:t>
      </w: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– </w:t>
      </w:r>
      <w:r w:rsidR="00A37FEB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potentially</w:t>
      </w: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</w:t>
      </w:r>
      <w:proofErr w:type="spellStart"/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organised</w:t>
      </w:r>
      <w:proofErr w:type="spellEnd"/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on a regional basis</w:t>
      </w:r>
      <w:r w:rsidR="003C0B30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.  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A </w:t>
      </w: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C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hief </w:t>
      </w:r>
      <w:r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C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oroner or Director should be appointed with responsibility for the management and operation of the service. An Inspectorate should be</w:t>
      </w:r>
      <w:r w:rsidR="00990DA4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put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in place and a Code of Practice should be developed. A formal jury selection process must </w:t>
      </w:r>
      <w:r w:rsidR="00253CE7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also 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be </w:t>
      </w:r>
      <w:r w:rsidR="00990DA4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established,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 and we call on all part</w:t>
      </w:r>
      <w:r w:rsidR="003C0B30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>ies to s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upport </w:t>
      </w:r>
      <w:r w:rsidR="00253CE7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Senator 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Lynn Boylan’s </w:t>
      </w:r>
      <w:r w:rsidR="003C0B30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current </w:t>
      </w:r>
      <w:r w:rsidR="00253CE7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Private Members </w:t>
      </w:r>
      <w:r w:rsidR="003C0B30" w:rsidRPr="00996AD1">
        <w:rPr>
          <w:rFonts w:ascii="Franklin Gothic Book" w:eastAsiaTheme="minorHAnsi" w:hAnsi="Franklin Gothic Book" w:cs="Calibri"/>
          <w:color w:val="000000" w:themeColor="text1"/>
          <w:lang w:val="en-US" w:eastAsia="en-US"/>
        </w:rPr>
        <w:t xml:space="preserve">Bill on this issue. </w:t>
      </w:r>
    </w:p>
    <w:p w14:paraId="6EDB0312" w14:textId="77777777" w:rsidR="003C0B30" w:rsidRPr="00996AD1" w:rsidRDefault="003C0B30" w:rsidP="001642FE">
      <w:pPr>
        <w:suppressAutoHyphens w:val="0"/>
        <w:contextualSpacing/>
        <w:jc w:val="both"/>
        <w:rPr>
          <w:rFonts w:ascii="Franklin Gothic Book" w:eastAsiaTheme="minorHAnsi" w:hAnsi="Franklin Gothic Book" w:cs="Calibri"/>
          <w:color w:val="000000" w:themeColor="text1"/>
          <w:lang w:val="en-US" w:eastAsia="en-US"/>
        </w:rPr>
      </w:pPr>
    </w:p>
    <w:p w14:paraId="16C0311D" w14:textId="6F6A024D" w:rsidR="00893078" w:rsidRPr="00996AD1" w:rsidRDefault="009C5184" w:rsidP="00852AC7">
      <w:pPr>
        <w:suppressAutoHyphens w:val="0"/>
        <w:jc w:val="both"/>
        <w:rPr>
          <w:rFonts w:ascii="Franklin Gothic Book" w:eastAsiaTheme="minorHAnsi" w:hAnsi="Franklin Gothic Book" w:cs="Calibri"/>
          <w:color w:val="000000" w:themeColor="text1"/>
          <w:lang w:eastAsia="en-US"/>
        </w:rPr>
      </w:pPr>
      <w:r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The lack of direct support to bereaved families was identified by the Department of Justice in </w:t>
      </w:r>
      <w:r w:rsidR="008E1D63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the year </w:t>
      </w:r>
      <w:r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2000 as ‘[p]</w:t>
      </w:r>
      <w:proofErr w:type="spellStart"/>
      <w:r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erhaps</w:t>
      </w:r>
      <w:proofErr w:type="spellEnd"/>
      <w:r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the most serious deficiency in the Coroner Service’</w:t>
      </w:r>
      <w:r w:rsidR="001A350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. </w:t>
      </w:r>
      <w:r w:rsidR="00852AC7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According to the interviews conducted for our report little has changed </w:t>
      </w:r>
      <w:r w:rsidR="005B199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22 years later. Most families </w:t>
      </w:r>
      <w:r w:rsidR="00253CE7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we interviewed </w:t>
      </w:r>
      <w:r w:rsidR="005B199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report</w:t>
      </w:r>
      <w:r w:rsidR="00FE31E6">
        <w:rPr>
          <w:rFonts w:ascii="Franklin Gothic Book" w:eastAsiaTheme="minorHAnsi" w:hAnsi="Franklin Gothic Book" w:cs="Calibri"/>
          <w:color w:val="000000" w:themeColor="text1"/>
          <w:lang w:eastAsia="en-US"/>
        </w:rPr>
        <w:t>ed</w:t>
      </w:r>
      <w:r w:rsidR="005B199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negative experiences. </w:t>
      </w:r>
      <w:r w:rsidR="00AE04F5">
        <w:rPr>
          <w:rFonts w:ascii="Franklin Gothic Book" w:hAnsi="Franklin Gothic Book"/>
          <w:color w:val="272727"/>
          <w:shd w:val="clear" w:color="auto" w:fill="FFFFFF"/>
        </w:rPr>
        <w:t>Some have faced</w:t>
      </w:r>
      <w:r w:rsidR="00253CE7">
        <w:rPr>
          <w:rFonts w:ascii="Franklin Gothic Book" w:hAnsi="Franklin Gothic Book"/>
          <w:color w:val="272727"/>
          <w:shd w:val="clear" w:color="auto" w:fill="FFFFFF"/>
        </w:rPr>
        <w:t xml:space="preserve"> 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long, unexplained </w:t>
      </w:r>
      <w:r w:rsidR="005B1994" w:rsidRPr="00996AD1">
        <w:rPr>
          <w:rFonts w:ascii="Franklin Gothic Book" w:hAnsi="Franklin Gothic Book"/>
          <w:color w:val="272727"/>
          <w:shd w:val="clear" w:color="auto" w:fill="FFFFFF"/>
        </w:rPr>
        <w:t>delays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. </w:t>
      </w:r>
      <w:r w:rsidR="00852AC7" w:rsidRPr="00996AD1">
        <w:rPr>
          <w:rFonts w:ascii="Franklin Gothic Book" w:hAnsi="Franklin Gothic Book"/>
          <w:color w:val="272727"/>
          <w:shd w:val="clear" w:color="auto" w:fill="FFFFFF"/>
        </w:rPr>
        <w:t>Families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 report</w:t>
      </w:r>
      <w:r w:rsidR="00AE04F5">
        <w:rPr>
          <w:rFonts w:ascii="Franklin Gothic Book" w:hAnsi="Franklin Gothic Book"/>
          <w:color w:val="272727"/>
          <w:shd w:val="clear" w:color="auto" w:fill="FFFFFF"/>
        </w:rPr>
        <w:t>ed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 being marginalised</w:t>
      </w:r>
      <w:r w:rsidR="00990DA4">
        <w:rPr>
          <w:rFonts w:ascii="Franklin Gothic Book" w:hAnsi="Franklin Gothic Book"/>
          <w:color w:val="272727"/>
          <w:shd w:val="clear" w:color="auto" w:fill="FFFFFF"/>
        </w:rPr>
        <w:t>,</w:t>
      </w:r>
      <w:r w:rsidR="00402480" w:rsidRPr="00996AD1">
        <w:rPr>
          <w:rFonts w:ascii="Franklin Gothic Book" w:hAnsi="Franklin Gothic Book"/>
          <w:color w:val="272727"/>
          <w:shd w:val="clear" w:color="auto" w:fill="FFFFFF"/>
        </w:rPr>
        <w:t xml:space="preserve"> not having access to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 information they </w:t>
      </w:r>
      <w:r w:rsidR="00852AC7" w:rsidRPr="00996AD1">
        <w:rPr>
          <w:rFonts w:ascii="Franklin Gothic Book" w:hAnsi="Franklin Gothic Book"/>
          <w:color w:val="272727"/>
          <w:shd w:val="clear" w:color="auto" w:fill="FFFFFF"/>
        </w:rPr>
        <w:t>need</w:t>
      </w:r>
      <w:r w:rsidR="00990DA4">
        <w:rPr>
          <w:rFonts w:ascii="Franklin Gothic Book" w:hAnsi="Franklin Gothic Book"/>
          <w:color w:val="272727"/>
          <w:shd w:val="clear" w:color="auto" w:fill="FFFFFF"/>
        </w:rPr>
        <w:t xml:space="preserve"> and experiencing </w:t>
      </w:r>
      <w:proofErr w:type="spellStart"/>
      <w:r w:rsidR="00990DA4">
        <w:rPr>
          <w:rFonts w:ascii="Franklin Gothic Book" w:hAnsi="Franklin Gothic Book"/>
          <w:color w:val="272727"/>
          <w:shd w:val="clear" w:color="auto" w:fill="FFFFFF"/>
        </w:rPr>
        <w:t>retraumatisation</w:t>
      </w:r>
      <w:proofErr w:type="spellEnd"/>
      <w:r w:rsidR="00402480" w:rsidRPr="00996AD1">
        <w:rPr>
          <w:rFonts w:ascii="Franklin Gothic Book" w:hAnsi="Franklin Gothic Book"/>
          <w:color w:val="272727"/>
          <w:shd w:val="clear" w:color="auto" w:fill="FFFFFF"/>
        </w:rPr>
        <w:t>.</w:t>
      </w:r>
      <w:r w:rsidR="00893078" w:rsidRPr="00996AD1">
        <w:rPr>
          <w:rFonts w:ascii="Franklin Gothic Book" w:hAnsi="Franklin Gothic Book"/>
          <w:color w:val="272727"/>
          <w:shd w:val="clear" w:color="auto" w:fill="FFFFFF"/>
        </w:rPr>
        <w:t xml:space="preserve"> </w:t>
      </w:r>
    </w:p>
    <w:p w14:paraId="48ACB32A" w14:textId="77777777" w:rsidR="00893078" w:rsidRPr="00996AD1" w:rsidRDefault="00893078" w:rsidP="004825F8">
      <w:pPr>
        <w:suppressAutoHyphens w:val="0"/>
        <w:jc w:val="both"/>
        <w:rPr>
          <w:rFonts w:ascii="Franklin Gothic Book" w:eastAsiaTheme="minorHAnsi" w:hAnsi="Franklin Gothic Book" w:cs="Calibri"/>
          <w:color w:val="000000" w:themeColor="text1"/>
          <w:lang w:eastAsia="en-US"/>
        </w:rPr>
      </w:pPr>
    </w:p>
    <w:p w14:paraId="501AF23C" w14:textId="19F722DA" w:rsidR="00996AD1" w:rsidRPr="007805C4" w:rsidRDefault="00996AD1" w:rsidP="00996AD1">
      <w:pPr>
        <w:shd w:val="clear" w:color="auto" w:fill="FFFFFF"/>
        <w:suppressAutoHyphens w:val="0"/>
        <w:spacing w:after="160" w:line="259" w:lineRule="auto"/>
        <w:rPr>
          <w:rFonts w:ascii="Franklin Gothic Book" w:hAnsi="Franklin Gothic Book" w:cs="Calibri"/>
          <w:color w:val="201F1E"/>
          <w:lang w:eastAsia="en-IE"/>
        </w:rPr>
      </w:pPr>
      <w:r w:rsidRPr="00996AD1">
        <w:rPr>
          <w:rFonts w:ascii="Franklin Gothic Book" w:hAnsi="Franklin Gothic Book" w:cs="Calibri"/>
          <w:color w:val="201F1E"/>
          <w:lang w:eastAsia="en-IE"/>
        </w:rPr>
        <w:t xml:space="preserve">The </w:t>
      </w:r>
      <w:r w:rsidR="00253CE7">
        <w:rPr>
          <w:rFonts w:ascii="Franklin Gothic Book" w:hAnsi="Franklin Gothic Book" w:cs="Calibri"/>
          <w:color w:val="201F1E"/>
          <w:lang w:eastAsia="en-IE"/>
        </w:rPr>
        <w:t xml:space="preserve">steps that have been taken so far in preparation for the reopened </w:t>
      </w:r>
      <w:r w:rsidRPr="007805C4">
        <w:rPr>
          <w:rFonts w:ascii="Franklin Gothic Book" w:hAnsi="Franklin Gothic Book" w:cs="Calibri"/>
          <w:color w:val="201F1E"/>
          <w:lang w:eastAsia="en-IE"/>
        </w:rPr>
        <w:t xml:space="preserve">Stardust inquests </w:t>
      </w:r>
      <w:r w:rsidRPr="00996AD1">
        <w:rPr>
          <w:rFonts w:ascii="Franklin Gothic Book" w:hAnsi="Franklin Gothic Book" w:cs="Calibri"/>
          <w:color w:val="201F1E"/>
          <w:lang w:eastAsia="en-IE"/>
        </w:rPr>
        <w:t>demonstrate</w:t>
      </w:r>
      <w:r w:rsidR="00253CE7">
        <w:rPr>
          <w:rFonts w:ascii="Franklin Gothic Book" w:hAnsi="Franklin Gothic Book" w:cs="Calibri"/>
          <w:color w:val="201F1E"/>
          <w:lang w:eastAsia="en-IE"/>
        </w:rPr>
        <w:t>, in our view,</w:t>
      </w:r>
      <w:r w:rsidRPr="00996AD1">
        <w:rPr>
          <w:rFonts w:ascii="Franklin Gothic Book" w:hAnsi="Franklin Gothic Book" w:cs="Calibri"/>
          <w:color w:val="201F1E"/>
          <w:lang w:eastAsia="en-IE"/>
        </w:rPr>
        <w:t xml:space="preserve"> </w:t>
      </w:r>
      <w:r w:rsidRPr="007805C4">
        <w:rPr>
          <w:rFonts w:ascii="Franklin Gothic Book" w:hAnsi="Franklin Gothic Book" w:cs="Calibri"/>
          <w:color w:val="201F1E"/>
          <w:lang w:eastAsia="en-IE"/>
        </w:rPr>
        <w:t>how</w:t>
      </w:r>
      <w:r w:rsidR="00990DA4">
        <w:rPr>
          <w:rFonts w:ascii="Franklin Gothic Book" w:hAnsi="Franklin Gothic Book" w:cs="Calibri"/>
          <w:color w:val="201F1E"/>
          <w:lang w:eastAsia="en-IE"/>
        </w:rPr>
        <w:t xml:space="preserve"> the </w:t>
      </w:r>
      <w:r w:rsidR="00253CE7">
        <w:rPr>
          <w:rFonts w:ascii="Franklin Gothic Book" w:hAnsi="Franklin Gothic Book" w:cs="Calibri"/>
          <w:color w:val="201F1E"/>
          <w:lang w:eastAsia="en-IE"/>
        </w:rPr>
        <w:t xml:space="preserve">inquest </w:t>
      </w:r>
      <w:r w:rsidR="00990DA4">
        <w:rPr>
          <w:rFonts w:ascii="Franklin Gothic Book" w:hAnsi="Franklin Gothic Book" w:cs="Calibri"/>
          <w:color w:val="201F1E"/>
          <w:lang w:eastAsia="en-IE"/>
        </w:rPr>
        <w:t>process</w:t>
      </w:r>
      <w:r w:rsidRPr="007805C4">
        <w:rPr>
          <w:rFonts w:ascii="Franklin Gothic Book" w:hAnsi="Franklin Gothic Book" w:cs="Calibri"/>
          <w:color w:val="201F1E"/>
          <w:lang w:eastAsia="en-IE"/>
        </w:rPr>
        <w:t xml:space="preserve"> can be properly conducted in the most complex</w:t>
      </w:r>
      <w:r w:rsidR="00990DA4">
        <w:rPr>
          <w:rFonts w:ascii="Franklin Gothic Book" w:hAnsi="Franklin Gothic Book" w:cs="Calibri"/>
          <w:color w:val="201F1E"/>
          <w:lang w:eastAsia="en-IE"/>
        </w:rPr>
        <w:t xml:space="preserve"> of</w:t>
      </w:r>
      <w:r w:rsidRPr="007805C4">
        <w:rPr>
          <w:rFonts w:ascii="Franklin Gothic Book" w:hAnsi="Franklin Gothic Book" w:cs="Calibri"/>
          <w:color w:val="201F1E"/>
          <w:lang w:eastAsia="en-IE"/>
        </w:rPr>
        <w:t xml:space="preserve"> cases, </w:t>
      </w:r>
      <w:r w:rsidRPr="00996AD1">
        <w:rPr>
          <w:rFonts w:ascii="Franklin Gothic Book" w:hAnsi="Franklin Gothic Book" w:cs="Calibri"/>
          <w:color w:val="201F1E"/>
          <w:lang w:eastAsia="en-IE"/>
        </w:rPr>
        <w:t xml:space="preserve">and we </w:t>
      </w:r>
      <w:r>
        <w:rPr>
          <w:rFonts w:ascii="Franklin Gothic Book" w:hAnsi="Franklin Gothic Book" w:cs="Calibri"/>
          <w:color w:val="201F1E"/>
          <w:lang w:eastAsia="en-IE"/>
        </w:rPr>
        <w:t>congratulate</w:t>
      </w:r>
      <w:r w:rsidRPr="00996AD1">
        <w:rPr>
          <w:rFonts w:ascii="Franklin Gothic Book" w:hAnsi="Franklin Gothic Book" w:cs="Calibri"/>
          <w:color w:val="201F1E"/>
          <w:lang w:eastAsia="en-IE"/>
        </w:rPr>
        <w:t xml:space="preserve"> </w:t>
      </w:r>
      <w:r w:rsidRPr="007805C4">
        <w:rPr>
          <w:rFonts w:ascii="Franklin Gothic Book" w:hAnsi="Franklin Gothic Book" w:cs="Calibri"/>
          <w:color w:val="201F1E"/>
          <w:lang w:eastAsia="en-IE"/>
        </w:rPr>
        <w:t xml:space="preserve">the Coroner and the State on </w:t>
      </w:r>
      <w:r w:rsidR="00253CE7">
        <w:rPr>
          <w:rFonts w:ascii="Franklin Gothic Book" w:hAnsi="Franklin Gothic Book" w:cs="Calibri"/>
          <w:color w:val="201F1E"/>
          <w:lang w:eastAsia="en-IE"/>
        </w:rPr>
        <w:t>the efforts being made to finally</w:t>
      </w:r>
      <w:r w:rsidRPr="00996AD1">
        <w:rPr>
          <w:rFonts w:ascii="Franklin Gothic Book" w:hAnsi="Franklin Gothic Book" w:cs="Calibri"/>
          <w:color w:val="201F1E"/>
          <w:lang w:eastAsia="en-IE"/>
        </w:rPr>
        <w:t xml:space="preserve"> get to the truth of what happened</w:t>
      </w:r>
      <w:r w:rsidR="00502972">
        <w:rPr>
          <w:rFonts w:ascii="Franklin Gothic Book" w:hAnsi="Franklin Gothic Book" w:cs="Calibri"/>
          <w:color w:val="201F1E"/>
          <w:lang w:eastAsia="en-IE"/>
        </w:rPr>
        <w:t xml:space="preserve"> on</w:t>
      </w:r>
      <w:r w:rsidRPr="00996AD1">
        <w:rPr>
          <w:rFonts w:ascii="Franklin Gothic Book" w:hAnsi="Franklin Gothic Book" w:cs="Calibri"/>
          <w:color w:val="201F1E"/>
          <w:lang w:eastAsia="en-IE"/>
        </w:rPr>
        <w:t xml:space="preserve"> that tragic night. </w:t>
      </w:r>
    </w:p>
    <w:p w14:paraId="559B0F5F" w14:textId="6D6F8D01" w:rsidR="00780142" w:rsidRPr="00996AD1" w:rsidRDefault="00AA22CD" w:rsidP="00394455">
      <w:pPr>
        <w:suppressAutoHyphens w:val="0"/>
        <w:jc w:val="both"/>
        <w:rPr>
          <w:rFonts w:ascii="Franklin Gothic Book" w:eastAsiaTheme="minorHAnsi" w:hAnsi="Franklin Gothic Book" w:cs="Calibri"/>
          <w:color w:val="000000" w:themeColor="text1"/>
          <w:lang w:eastAsia="en-US"/>
        </w:rPr>
      </w:pPr>
      <w:r>
        <w:rPr>
          <w:rFonts w:ascii="Franklin Gothic Book" w:eastAsiaTheme="minorHAnsi" w:hAnsi="Franklin Gothic Book" w:cs="Calibri"/>
          <w:color w:val="000000" w:themeColor="text1"/>
          <w:lang w:eastAsia="en-US"/>
        </w:rPr>
        <w:t>But m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ore information and support</w:t>
      </w:r>
      <w:r w:rsidR="001A350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</w:t>
      </w:r>
      <w:r w:rsidR="009F73A1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m</w:t>
      </w:r>
      <w:r w:rsidR="001A350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ust be provided 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to</w:t>
      </w:r>
      <w:r w:rsid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all</w:t>
      </w:r>
      <w:r w:rsidR="001A350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families </w:t>
      </w:r>
      <w:r w:rsid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who have lost loved ones</w:t>
      </w:r>
      <w:r w:rsidR="00EA625B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.  </w:t>
      </w:r>
      <w:r w:rsidR="00FE31E6">
        <w:rPr>
          <w:rFonts w:ascii="Franklin Gothic Book" w:eastAsiaTheme="minorHAnsi" w:hAnsi="Franklin Gothic Book" w:cs="Calibri"/>
          <w:color w:val="000000" w:themeColor="text1"/>
          <w:lang w:eastAsia="en-US"/>
        </w:rPr>
        <w:t>While w</w:t>
      </w:r>
      <w:r w:rsidR="00EA625B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e welcome the new guid</w:t>
      </w:r>
      <w:r w:rsidR="005B199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ance note</w:t>
      </w:r>
      <w:r w:rsidR="00EA625B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published by</w:t>
      </w:r>
      <w:r w:rsidR="005B199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the Irish Human Rights and Equality Commission on </w:t>
      </w:r>
      <w:r w:rsidR="00BB3A87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the current system</w:t>
      </w:r>
      <w:r w:rsidR="00FE31E6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, </w:t>
      </w:r>
      <w:r w:rsidR="00BB3A87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we</w:t>
      </w:r>
      <w:r w:rsidR="00EA625B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consider more</w:t>
      </w:r>
      <w:r w:rsidR="00BB3A87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support is required. Families should have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access to bereavement counselling</w:t>
      </w:r>
      <w:r w:rsidR="00BB3A87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; legal aid must </w:t>
      </w:r>
      <w:r w:rsidR="00502972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be </w:t>
      </w:r>
      <w:r w:rsidR="00E54795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more widely available</w:t>
      </w:r>
      <w:r w:rsidR="00253CE7">
        <w:rPr>
          <w:rFonts w:ascii="Franklin Gothic Book" w:eastAsiaTheme="minorHAnsi" w:hAnsi="Franklin Gothic Book" w:cs="Calibri"/>
          <w:color w:val="000000" w:themeColor="text1"/>
          <w:lang w:eastAsia="en-US"/>
        </w:rPr>
        <w:t>;</w:t>
      </w:r>
      <w:r w:rsidR="000D1305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and an independent family liaison officer should be appointed</w:t>
      </w:r>
      <w:r w:rsidR="00E54795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.</w:t>
      </w:r>
    </w:p>
    <w:p w14:paraId="38A99737" w14:textId="77777777" w:rsidR="00780142" w:rsidRPr="00996AD1" w:rsidRDefault="00780142" w:rsidP="00780142">
      <w:pPr>
        <w:pStyle w:val="ListParagraph"/>
        <w:rPr>
          <w:rFonts w:ascii="Franklin Gothic Book" w:eastAsiaTheme="minorHAnsi" w:hAnsi="Franklin Gothic Book" w:cs="Calibri"/>
          <w:color w:val="000000" w:themeColor="text1"/>
          <w:sz w:val="24"/>
          <w:szCs w:val="24"/>
          <w:lang w:eastAsia="en-US"/>
        </w:rPr>
      </w:pPr>
    </w:p>
    <w:p w14:paraId="68CBDA4D" w14:textId="63B7507C" w:rsidR="00AB633A" w:rsidRDefault="003D1B5F" w:rsidP="00AB633A">
      <w:pPr>
        <w:shd w:val="clear" w:color="auto" w:fill="FFFFFF"/>
        <w:suppressAutoHyphens w:val="0"/>
        <w:spacing w:after="160" w:line="259" w:lineRule="auto"/>
        <w:rPr>
          <w:rFonts w:ascii="Franklin Gothic Book" w:hAnsi="Franklin Gothic Book" w:cs="Calibri"/>
          <w:color w:val="201F1E"/>
          <w:lang w:eastAsia="en-IE"/>
        </w:rPr>
      </w:pPr>
      <w:r>
        <w:rPr>
          <w:rFonts w:ascii="Franklin Gothic Book" w:eastAsiaTheme="minorHAnsi" w:hAnsi="Franklin Gothic Book" w:cs="Calibri"/>
          <w:color w:val="000000" w:themeColor="text1"/>
          <w:lang w:eastAsia="en-US"/>
        </w:rPr>
        <w:t>T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he </w:t>
      </w:r>
      <w:r w:rsidR="00752791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absence of </w:t>
      </w:r>
      <w:r w:rsidR="00C27890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a structured process to 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follow-up</w:t>
      </w:r>
      <w:r w:rsidR="00402480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on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jury and coroner recommendations </w:t>
      </w:r>
      <w:r w:rsidR="000D1305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is of deep concern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.  </w:t>
      </w:r>
      <w:r>
        <w:rPr>
          <w:rFonts w:ascii="Franklin Gothic Book" w:eastAsiaTheme="minorHAnsi" w:hAnsi="Franklin Gothic Book" w:cs="Calibri"/>
          <w:color w:val="000000" w:themeColor="text1"/>
          <w:lang w:eastAsia="en-US"/>
        </w:rPr>
        <w:t>T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his must be</w:t>
      </w:r>
      <w:r w:rsidR="00752791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urgently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</w:t>
      </w:r>
      <w:proofErr w:type="gramStart"/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addressed, and</w:t>
      </w:r>
      <w:proofErr w:type="gramEnd"/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is particularly important for recommendations </w:t>
      </w:r>
      <w:r w:rsidR="000D1305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that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could prevent f</w:t>
      </w:r>
      <w:r w:rsidR="00E54795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uture</w:t>
      </w:r>
      <w:r w:rsidR="009C5184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deaths.  </w:t>
      </w:r>
      <w:r w:rsidR="00AB633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We note the </w:t>
      </w:r>
      <w:r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Commitment</w:t>
      </w:r>
      <w:r w:rsidR="00AB633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by </w:t>
      </w:r>
      <w:proofErr w:type="gramStart"/>
      <w:r w:rsidR="00AB633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An</w:t>
      </w:r>
      <w:proofErr w:type="gramEnd"/>
      <w:r w:rsidR="00AB633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 Garda S</w:t>
      </w:r>
      <w:r w:rsidR="00502972">
        <w:rPr>
          <w:rFonts w:ascii="Franklin Gothic Book" w:eastAsiaTheme="minorHAnsi" w:hAnsi="Franklin Gothic Book" w:cs="Calibri"/>
          <w:color w:val="000000" w:themeColor="text1"/>
          <w:lang w:eastAsia="en-US"/>
        </w:rPr>
        <w:t>í</w:t>
      </w:r>
      <w:r w:rsidR="00AB633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>och</w:t>
      </w:r>
      <w:r w:rsidR="00502972">
        <w:rPr>
          <w:rFonts w:ascii="Franklin Gothic Book" w:eastAsiaTheme="minorHAnsi" w:hAnsi="Franklin Gothic Book" w:cs="Calibri"/>
          <w:color w:val="000000" w:themeColor="text1"/>
          <w:lang w:eastAsia="en-US"/>
        </w:rPr>
        <w:t>á</w:t>
      </w:r>
      <w:r w:rsidR="00AB633A" w:rsidRPr="00996AD1">
        <w:rPr>
          <w:rFonts w:ascii="Franklin Gothic Book" w:eastAsiaTheme="minorHAnsi" w:hAnsi="Franklin Gothic Book" w:cs="Calibri"/>
          <w:color w:val="000000" w:themeColor="text1"/>
          <w:lang w:eastAsia="en-US"/>
        </w:rPr>
        <w:t xml:space="preserve">na </w:t>
      </w:r>
      <w:r w:rsidR="00AB633A" w:rsidRPr="007805C4">
        <w:rPr>
          <w:rFonts w:ascii="Franklin Gothic Book" w:hAnsi="Franklin Gothic Book" w:cs="Calibri"/>
          <w:color w:val="201F1E"/>
          <w:lang w:eastAsia="en-IE"/>
        </w:rPr>
        <w:t xml:space="preserve">to review </w:t>
      </w:r>
      <w:r w:rsidR="00AB633A" w:rsidRPr="00996AD1">
        <w:rPr>
          <w:rFonts w:ascii="Franklin Gothic Book" w:hAnsi="Franklin Gothic Book" w:cs="Calibri"/>
          <w:color w:val="201F1E"/>
          <w:lang w:eastAsia="en-IE"/>
        </w:rPr>
        <w:t xml:space="preserve">internal </w:t>
      </w:r>
      <w:r w:rsidR="00AB633A" w:rsidRPr="007805C4">
        <w:rPr>
          <w:rFonts w:ascii="Franklin Gothic Book" w:hAnsi="Franklin Gothic Book" w:cs="Calibri"/>
          <w:color w:val="201F1E"/>
          <w:lang w:eastAsia="en-IE"/>
        </w:rPr>
        <w:t>processes to implement</w:t>
      </w:r>
      <w:r w:rsidR="00AB633A" w:rsidRPr="00996AD1">
        <w:rPr>
          <w:rFonts w:ascii="Franklin Gothic Book" w:hAnsi="Franklin Gothic Book" w:cs="Calibri"/>
          <w:color w:val="201F1E"/>
          <w:lang w:eastAsia="en-IE"/>
        </w:rPr>
        <w:t xml:space="preserve"> such</w:t>
      </w:r>
      <w:r w:rsidR="00AB633A" w:rsidRPr="007805C4">
        <w:rPr>
          <w:rFonts w:ascii="Franklin Gothic Book" w:hAnsi="Franklin Gothic Book" w:cs="Calibri"/>
          <w:color w:val="201F1E"/>
          <w:lang w:eastAsia="en-IE"/>
        </w:rPr>
        <w:t xml:space="preserve"> findings</w:t>
      </w:r>
      <w:r>
        <w:rPr>
          <w:rFonts w:ascii="Franklin Gothic Book" w:hAnsi="Franklin Gothic Book" w:cs="Calibri"/>
          <w:color w:val="201F1E"/>
          <w:lang w:eastAsia="en-IE"/>
        </w:rPr>
        <w:t xml:space="preserve"> and we </w:t>
      </w:r>
      <w:r w:rsidR="00017287">
        <w:rPr>
          <w:rFonts w:ascii="Franklin Gothic Book" w:hAnsi="Franklin Gothic Book" w:cs="Calibri"/>
          <w:color w:val="201F1E"/>
          <w:lang w:eastAsia="en-IE"/>
        </w:rPr>
        <w:t>urge them to make such reviews public</w:t>
      </w:r>
      <w:r w:rsidR="00AB633A" w:rsidRPr="00996AD1">
        <w:rPr>
          <w:rFonts w:ascii="Franklin Gothic Book" w:hAnsi="Franklin Gothic Book" w:cs="Calibri"/>
          <w:color w:val="201F1E"/>
          <w:lang w:eastAsia="en-IE"/>
        </w:rPr>
        <w:t>.</w:t>
      </w:r>
    </w:p>
    <w:p w14:paraId="3152762A" w14:textId="3900BA2C" w:rsidR="009C5184" w:rsidRPr="00EB63B7" w:rsidRDefault="00994F3F" w:rsidP="00EB63B7">
      <w:pPr>
        <w:shd w:val="clear" w:color="auto" w:fill="FFFFFF"/>
        <w:suppressAutoHyphens w:val="0"/>
        <w:rPr>
          <w:rFonts w:ascii="Franklin Gothic Book" w:hAnsi="Franklin Gothic Book" w:cs="Calibri"/>
          <w:color w:val="201F1E"/>
          <w:lang w:eastAsia="en-IE"/>
        </w:rPr>
      </w:pPr>
      <w:r w:rsidRPr="00996AD1">
        <w:rPr>
          <w:rFonts w:ascii="Franklin Gothic Book" w:hAnsi="Franklin Gothic Book" w:cs="Calibri"/>
          <w:color w:val="000000" w:themeColor="text1"/>
          <w:lang w:eastAsia="en-IE"/>
        </w:rPr>
        <w:t>For man</w:t>
      </w:r>
      <w:r w:rsidR="00427D39" w:rsidRPr="00996AD1">
        <w:rPr>
          <w:rFonts w:ascii="Franklin Gothic Book" w:hAnsi="Franklin Gothic Book" w:cs="Calibri"/>
          <w:color w:val="000000" w:themeColor="text1"/>
          <w:lang w:eastAsia="en-IE"/>
        </w:rPr>
        <w:t>y</w:t>
      </w:r>
      <w:r w:rsidRPr="00996AD1">
        <w:rPr>
          <w:rFonts w:ascii="Franklin Gothic Book" w:hAnsi="Franklin Gothic Book" w:cs="Calibri"/>
          <w:color w:val="000000" w:themeColor="text1"/>
          <w:lang w:eastAsia="en-IE"/>
        </w:rPr>
        <w:t xml:space="preserve"> families, </w:t>
      </w:r>
      <w:r w:rsidRPr="00996AD1">
        <w:rPr>
          <w:rFonts w:ascii="Franklin Gothic Book" w:eastAsiaTheme="majorEastAsia" w:hAnsi="Franklin Gothic Book" w:cs="Calibri"/>
          <w:color w:val="000000" w:themeColor="text1"/>
          <w:lang w:val="en-US" w:eastAsia="en-IE"/>
        </w:rPr>
        <w:t xml:space="preserve">structural failings mean </w:t>
      </w:r>
      <w:r w:rsidRPr="00996AD1">
        <w:rPr>
          <w:rFonts w:ascii="Franklin Gothic Book" w:hAnsi="Franklin Gothic Book" w:cs="Calibri"/>
          <w:color w:val="000000" w:themeColor="text1"/>
          <w:lang w:eastAsia="en-IE"/>
        </w:rPr>
        <w:t>the present system does not provide an effective mechanism to get to the truth about</w:t>
      </w:r>
      <w:r w:rsidR="000D1305" w:rsidRPr="00996AD1">
        <w:rPr>
          <w:rFonts w:ascii="Franklin Gothic Book" w:hAnsi="Franklin Gothic Book" w:cs="Calibri"/>
          <w:color w:val="000000" w:themeColor="text1"/>
          <w:lang w:eastAsia="en-IE"/>
        </w:rPr>
        <w:t xml:space="preserve"> how and why</w:t>
      </w:r>
      <w:r w:rsidRPr="00996AD1">
        <w:rPr>
          <w:rFonts w:ascii="Franklin Gothic Book" w:hAnsi="Franklin Gothic Book" w:cs="Calibri"/>
          <w:color w:val="000000" w:themeColor="text1"/>
          <w:lang w:eastAsia="en-IE"/>
        </w:rPr>
        <w:t xml:space="preserve"> their loved one died. </w:t>
      </w:r>
      <w:r w:rsidR="009C5184" w:rsidRPr="00996AD1">
        <w:rPr>
          <w:rFonts w:ascii="Franklin Gothic Book" w:eastAsiaTheme="majorEastAsia" w:hAnsi="Franklin Gothic Book" w:cs="Calibri"/>
          <w:color w:val="000000" w:themeColor="text1"/>
          <w:lang w:val="en-US" w:eastAsia="en-IE"/>
        </w:rPr>
        <w:t xml:space="preserve">These failings also mean that the public interest in getting to the truth of what happened, and in </w:t>
      </w:r>
      <w:r w:rsidR="009C5184" w:rsidRPr="00996AD1">
        <w:rPr>
          <w:rFonts w:ascii="Franklin Gothic Book" w:eastAsiaTheme="majorEastAsia" w:hAnsi="Franklin Gothic Book" w:cs="Calibri"/>
          <w:color w:val="000000" w:themeColor="text1"/>
          <w:lang w:val="en-US" w:eastAsia="en-IE"/>
        </w:rPr>
        <w:lastRenderedPageBreak/>
        <w:t>preventing future deaths</w:t>
      </w:r>
      <w:r w:rsidR="00A37FEB">
        <w:rPr>
          <w:rFonts w:ascii="Franklin Gothic Book" w:eastAsiaTheme="majorEastAsia" w:hAnsi="Franklin Gothic Book" w:cs="Calibri"/>
          <w:color w:val="000000" w:themeColor="text1"/>
          <w:lang w:val="en-US" w:eastAsia="en-IE"/>
        </w:rPr>
        <w:t>,</w:t>
      </w:r>
      <w:r w:rsidR="009C5184" w:rsidRPr="00996AD1">
        <w:rPr>
          <w:rFonts w:ascii="Franklin Gothic Book" w:eastAsiaTheme="majorEastAsia" w:hAnsi="Franklin Gothic Book" w:cs="Calibri"/>
          <w:color w:val="000000" w:themeColor="text1"/>
          <w:lang w:val="en-US" w:eastAsia="en-IE"/>
        </w:rPr>
        <w:t xml:space="preserve"> is not being met.</w:t>
      </w:r>
      <w:r w:rsidR="009C5184" w:rsidRPr="00996AD1">
        <w:rPr>
          <w:rFonts w:ascii="Arial" w:eastAsiaTheme="majorEastAsia" w:hAnsi="Arial" w:cs="Arial"/>
          <w:color w:val="000000" w:themeColor="text1"/>
          <w:lang w:eastAsia="en-IE"/>
        </w:rPr>
        <w:t> </w:t>
      </w:r>
      <w:r w:rsidR="007805C4" w:rsidRPr="00996AD1">
        <w:rPr>
          <w:rFonts w:ascii="Franklin Gothic Book" w:eastAsiaTheme="majorEastAsia" w:hAnsi="Franklin Gothic Book" w:cs="Arial"/>
          <w:color w:val="000000" w:themeColor="text1"/>
          <w:lang w:eastAsia="en-IE"/>
        </w:rPr>
        <w:t xml:space="preserve"> We</w:t>
      </w:r>
      <w:r w:rsidR="009C5184" w:rsidRPr="00996AD1">
        <w:rPr>
          <w:rFonts w:ascii="Franklin Gothic Book" w:hAnsi="Franklin Gothic Book" w:cs="Calibri"/>
          <w:color w:val="000000" w:themeColor="text1"/>
          <w:lang w:eastAsia="en-IE"/>
        </w:rPr>
        <w:t> </w:t>
      </w:r>
      <w:r w:rsidR="00FE31E6">
        <w:rPr>
          <w:rFonts w:ascii="Franklin Gothic Book" w:hAnsi="Franklin Gothic Book" w:cs="Calibri"/>
          <w:color w:val="201F1E"/>
          <w:lang w:eastAsia="en-IE"/>
        </w:rPr>
        <w:t>c</w:t>
      </w:r>
      <w:r w:rsidR="007805C4" w:rsidRPr="001449E1">
        <w:rPr>
          <w:rFonts w:ascii="Franklin Gothic Book" w:hAnsi="Franklin Gothic Book" w:cs="Calibri"/>
          <w:color w:val="201F1E"/>
          <w:lang w:eastAsia="en-IE"/>
        </w:rPr>
        <w:t xml:space="preserve">all for all-party support for </w:t>
      </w:r>
      <w:r w:rsidR="00AA22CD">
        <w:rPr>
          <w:rFonts w:ascii="Franklin Gothic Book" w:hAnsi="Franklin Gothic Book" w:cs="Calibri"/>
          <w:color w:val="201F1E"/>
          <w:lang w:eastAsia="en-IE"/>
        </w:rPr>
        <w:t>our</w:t>
      </w:r>
      <w:r w:rsidR="007805C4" w:rsidRPr="001449E1">
        <w:rPr>
          <w:rFonts w:ascii="Franklin Gothic Book" w:hAnsi="Franklin Gothic Book" w:cs="Calibri"/>
          <w:color w:val="201F1E"/>
          <w:lang w:eastAsia="en-IE"/>
        </w:rPr>
        <w:t xml:space="preserve"> key recommendation of establishing a nation</w:t>
      </w:r>
      <w:r w:rsidR="007805C4" w:rsidRPr="00996AD1">
        <w:rPr>
          <w:rFonts w:ascii="Franklin Gothic Book" w:hAnsi="Franklin Gothic Book" w:cs="Calibri"/>
          <w:color w:val="201F1E"/>
          <w:lang w:eastAsia="en-IE"/>
        </w:rPr>
        <w:t>al fully professiona</w:t>
      </w:r>
      <w:r w:rsidR="00502972">
        <w:rPr>
          <w:rFonts w:ascii="Franklin Gothic Book" w:hAnsi="Franklin Gothic Book" w:cs="Calibri"/>
          <w:color w:val="201F1E"/>
          <w:lang w:eastAsia="en-IE"/>
        </w:rPr>
        <w:t>l</w:t>
      </w:r>
      <w:r w:rsidR="007805C4" w:rsidRPr="00996AD1">
        <w:rPr>
          <w:rFonts w:ascii="Franklin Gothic Book" w:hAnsi="Franklin Gothic Book" w:cs="Calibri"/>
          <w:color w:val="201F1E"/>
          <w:lang w:eastAsia="en-IE"/>
        </w:rPr>
        <w:t xml:space="preserve"> </w:t>
      </w:r>
      <w:r w:rsidR="007805C4" w:rsidRPr="001449E1">
        <w:rPr>
          <w:rFonts w:ascii="Franklin Gothic Book" w:hAnsi="Franklin Gothic Book" w:cs="Calibri"/>
          <w:color w:val="201F1E"/>
          <w:lang w:eastAsia="en-IE"/>
        </w:rPr>
        <w:t>coroner service</w:t>
      </w:r>
      <w:r w:rsidR="00502972">
        <w:rPr>
          <w:rFonts w:ascii="Franklin Gothic Book" w:hAnsi="Franklin Gothic Book" w:cs="Calibri"/>
          <w:color w:val="201F1E"/>
          <w:lang w:eastAsia="en-IE"/>
        </w:rPr>
        <w:t xml:space="preserve"> in Ireland</w:t>
      </w:r>
      <w:r w:rsidR="007805C4" w:rsidRPr="00996AD1">
        <w:rPr>
          <w:rFonts w:ascii="Franklin Gothic Book" w:hAnsi="Franklin Gothic Book" w:cs="Calibri"/>
          <w:color w:val="201F1E"/>
          <w:lang w:eastAsia="en-IE"/>
        </w:rPr>
        <w:t>.</w:t>
      </w:r>
    </w:p>
    <w:sectPr w:rsidR="009C5184" w:rsidRPr="00EB63B7">
      <w:headerReference w:type="default" r:id="rId14"/>
      <w:footerReference w:type="default" r:id="rId15"/>
      <w:headerReference w:type="first" r:id="rId16"/>
      <w:pgSz w:w="11906" w:h="16838"/>
      <w:pgMar w:top="1440" w:right="1440" w:bottom="1440" w:left="1440" w:header="708" w:footer="708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87160" w14:textId="77777777" w:rsidR="008D5ED8" w:rsidRDefault="008D5ED8">
      <w:r>
        <w:separator/>
      </w:r>
    </w:p>
  </w:endnote>
  <w:endnote w:type="continuationSeparator" w:id="0">
    <w:p w14:paraId="3A9B946D" w14:textId="77777777" w:rsidR="008D5ED8" w:rsidRDefault="008D5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">
    <w:altName w:val="Calibri"/>
    <w:charset w:val="00"/>
    <w:family w:val="swiss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Black">
    <w:altName w:val="Calibri"/>
    <w:charset w:val="00"/>
    <w:family w:val="roman"/>
    <w:pitch w:val="variable"/>
  </w:font>
  <w:font w:name="Avenir Medium">
    <w:altName w:val="Calibri"/>
    <w:charset w:val="00"/>
    <w:family w:val="auto"/>
    <w:pitch w:val="variable"/>
    <w:sig w:usb0="800000AF" w:usb1="5000204A" w:usb2="00000000" w:usb3="00000000" w:csb0="0000009B" w:csb1="00000000"/>
  </w:font>
  <w:font w:name="Avenir Book">
    <w:altName w:val="Tw Cen MT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auto"/>
    <w:pitch w:val="variable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venir Light">
    <w:altName w:val="Calibri"/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3709296"/>
      <w:docPartObj>
        <w:docPartGallery w:val="Page Numbers (Bottom of Page)"/>
        <w:docPartUnique/>
      </w:docPartObj>
    </w:sdtPr>
    <w:sdtEndPr/>
    <w:sdtContent>
      <w:p w14:paraId="674CC983" w14:textId="77777777" w:rsidR="00D82B56" w:rsidRDefault="00BB3105">
        <w:pPr>
          <w:pStyle w:val="Footer"/>
          <w:rPr>
            <w:sz w:val="16"/>
            <w:szCs w:val="16"/>
          </w:rPr>
        </w:pPr>
        <w:r>
          <w:rPr>
            <w:rStyle w:val="PageNumber"/>
            <w:sz w:val="16"/>
            <w:szCs w:val="16"/>
          </w:rPr>
          <w:fldChar w:fldCharType="begin"/>
        </w:r>
        <w:r>
          <w:rPr>
            <w:rStyle w:val="PageNumber"/>
            <w:sz w:val="16"/>
            <w:szCs w:val="16"/>
          </w:rPr>
          <w:instrText>PAGE</w:instrText>
        </w:r>
        <w:r>
          <w:rPr>
            <w:rStyle w:val="PageNumber"/>
            <w:sz w:val="16"/>
            <w:szCs w:val="16"/>
          </w:rPr>
          <w:fldChar w:fldCharType="separate"/>
        </w:r>
        <w:r>
          <w:rPr>
            <w:rStyle w:val="PageNumber"/>
            <w:sz w:val="16"/>
            <w:szCs w:val="16"/>
          </w:rPr>
          <w:t>1</w:t>
        </w:r>
        <w:r>
          <w:rPr>
            <w:rStyle w:val="PageNumber"/>
            <w:sz w:val="16"/>
            <w:szCs w:val="16"/>
          </w:rPr>
          <w:fldChar w:fldCharType="end"/>
        </w:r>
      </w:p>
    </w:sdtContent>
  </w:sdt>
  <w:p w14:paraId="07DB84B4" w14:textId="77777777" w:rsidR="00D82B56" w:rsidRDefault="00BB3105">
    <w:pPr>
      <w:pStyle w:val="Footer"/>
      <w:ind w:right="360"/>
      <w:rPr>
        <w:rFonts w:ascii="Avenir Light" w:hAnsi="Avenir Light"/>
        <w:sz w:val="16"/>
        <w:szCs w:val="16"/>
        <w:lang w:val="en-GB"/>
      </w:rPr>
    </w:pPr>
    <w:r>
      <w:rPr>
        <w:rFonts w:ascii="Avenir Light" w:hAnsi="Avenir Light"/>
        <w:b/>
        <w:bCs/>
        <w:color w:val="2CC2DC"/>
        <w:sz w:val="16"/>
        <w:szCs w:val="16"/>
        <w:lang w:val="en-GB"/>
      </w:rPr>
      <w:t xml:space="preserve">Economic &amp; Reputational Risk of the DPC’s failure to uphold EU data rights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3372F" w14:textId="3B46DE57" w:rsidR="00D82B56" w:rsidRDefault="00D82B56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71B08" w14:textId="77777777" w:rsidR="008D5ED8" w:rsidRDefault="008D5ED8">
      <w:r>
        <w:separator/>
      </w:r>
    </w:p>
  </w:footnote>
  <w:footnote w:type="continuationSeparator" w:id="0">
    <w:p w14:paraId="4F2A1E1E" w14:textId="77777777" w:rsidR="008D5ED8" w:rsidRDefault="008D5E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98041" w14:textId="77777777" w:rsidR="00D82B56" w:rsidRDefault="00D82B56">
    <w:pPr>
      <w:pStyle w:val="Header"/>
    </w:pPr>
  </w:p>
  <w:p w14:paraId="29BA12F5" w14:textId="77777777" w:rsidR="00D82B56" w:rsidRDefault="00D82B5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6B000" w14:textId="77777777" w:rsidR="00D82B56" w:rsidRDefault="00BB3105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188D9752" wp14:editId="0AF2DAE4">
          <wp:simplePos x="0" y="0"/>
          <wp:positionH relativeFrom="column">
            <wp:posOffset>5166360</wp:posOffset>
          </wp:positionH>
          <wp:positionV relativeFrom="paragraph">
            <wp:posOffset>-45720</wp:posOffset>
          </wp:positionV>
          <wp:extent cx="845820" cy="218440"/>
          <wp:effectExtent l="0" t="0" r="0" b="0"/>
          <wp:wrapNone/>
          <wp:docPr id="2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1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45820" cy="218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1E950" w14:textId="77777777" w:rsidR="00D82B56" w:rsidRDefault="00BB3105">
    <w:pPr>
      <w:rPr>
        <w:rFonts w:ascii="Avenir Book" w:hAnsi="Avenir Book"/>
      </w:rPr>
    </w:pPr>
    <w:r>
      <w:rPr>
        <w:rFonts w:ascii="Avenir Book" w:hAnsi="Avenir Book"/>
        <w:color w:val="FF000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E1540"/>
    <w:multiLevelType w:val="hybridMultilevel"/>
    <w:tmpl w:val="C24A02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E035B"/>
    <w:multiLevelType w:val="hybridMultilevel"/>
    <w:tmpl w:val="F9223BAE"/>
    <w:lvl w:ilvl="0" w:tplc="9050CB26">
      <w:start w:val="1"/>
      <w:numFmt w:val="decimal"/>
      <w:lvlText w:val="(%1)"/>
      <w:lvlJc w:val="left"/>
      <w:pPr>
        <w:ind w:left="770" w:hanging="360"/>
      </w:pPr>
    </w:lvl>
    <w:lvl w:ilvl="1" w:tplc="18090019">
      <w:start w:val="1"/>
      <w:numFmt w:val="lowerLetter"/>
      <w:lvlText w:val="%2."/>
      <w:lvlJc w:val="left"/>
      <w:pPr>
        <w:ind w:left="1490" w:hanging="360"/>
      </w:pPr>
    </w:lvl>
    <w:lvl w:ilvl="2" w:tplc="1809001B">
      <w:start w:val="1"/>
      <w:numFmt w:val="lowerRoman"/>
      <w:lvlText w:val="%3."/>
      <w:lvlJc w:val="right"/>
      <w:pPr>
        <w:ind w:left="2210" w:hanging="180"/>
      </w:pPr>
    </w:lvl>
    <w:lvl w:ilvl="3" w:tplc="1809000F">
      <w:start w:val="1"/>
      <w:numFmt w:val="decimal"/>
      <w:lvlText w:val="%4."/>
      <w:lvlJc w:val="left"/>
      <w:pPr>
        <w:ind w:left="2930" w:hanging="360"/>
      </w:pPr>
    </w:lvl>
    <w:lvl w:ilvl="4" w:tplc="18090019">
      <w:start w:val="1"/>
      <w:numFmt w:val="lowerLetter"/>
      <w:lvlText w:val="%5."/>
      <w:lvlJc w:val="left"/>
      <w:pPr>
        <w:ind w:left="3650" w:hanging="360"/>
      </w:pPr>
    </w:lvl>
    <w:lvl w:ilvl="5" w:tplc="1809001B">
      <w:start w:val="1"/>
      <w:numFmt w:val="lowerRoman"/>
      <w:lvlText w:val="%6."/>
      <w:lvlJc w:val="right"/>
      <w:pPr>
        <w:ind w:left="4370" w:hanging="180"/>
      </w:pPr>
    </w:lvl>
    <w:lvl w:ilvl="6" w:tplc="1809000F">
      <w:start w:val="1"/>
      <w:numFmt w:val="decimal"/>
      <w:lvlText w:val="%7."/>
      <w:lvlJc w:val="left"/>
      <w:pPr>
        <w:ind w:left="5090" w:hanging="360"/>
      </w:pPr>
    </w:lvl>
    <w:lvl w:ilvl="7" w:tplc="18090019">
      <w:start w:val="1"/>
      <w:numFmt w:val="lowerLetter"/>
      <w:lvlText w:val="%8."/>
      <w:lvlJc w:val="left"/>
      <w:pPr>
        <w:ind w:left="5810" w:hanging="360"/>
      </w:pPr>
    </w:lvl>
    <w:lvl w:ilvl="8" w:tplc="1809001B">
      <w:start w:val="1"/>
      <w:numFmt w:val="lowerRoman"/>
      <w:lvlText w:val="%9."/>
      <w:lvlJc w:val="right"/>
      <w:pPr>
        <w:ind w:left="6530" w:hanging="180"/>
      </w:pPr>
    </w:lvl>
  </w:abstractNum>
  <w:abstractNum w:abstractNumId="2" w15:restartNumberingAfterBreak="0">
    <w:nsid w:val="08670DE5"/>
    <w:multiLevelType w:val="hybridMultilevel"/>
    <w:tmpl w:val="8E6C515C"/>
    <w:lvl w:ilvl="0" w:tplc="1809001B">
      <w:start w:val="1"/>
      <w:numFmt w:val="lowerRoman"/>
      <w:lvlText w:val="%1."/>
      <w:lvlJc w:val="right"/>
      <w:pPr>
        <w:ind w:left="1080" w:hanging="360"/>
      </w:p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9A1DBD"/>
    <w:multiLevelType w:val="hybridMultilevel"/>
    <w:tmpl w:val="123A8C52"/>
    <w:lvl w:ilvl="0" w:tplc="9A20349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80C3A"/>
    <w:multiLevelType w:val="hybridMultilevel"/>
    <w:tmpl w:val="68EA3AF2"/>
    <w:lvl w:ilvl="0" w:tplc="9A20349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C76DBA"/>
    <w:multiLevelType w:val="hybridMultilevel"/>
    <w:tmpl w:val="AE6C1072"/>
    <w:lvl w:ilvl="0" w:tplc="18090011">
      <w:start w:val="1"/>
      <w:numFmt w:val="decimal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237D06"/>
    <w:multiLevelType w:val="hybridMultilevel"/>
    <w:tmpl w:val="F56A72B4"/>
    <w:lvl w:ilvl="0" w:tplc="5EDECA4A">
      <w:start w:val="1"/>
      <w:numFmt w:val="lowerLetter"/>
      <w:lvlText w:val="%1)"/>
      <w:lvlJc w:val="left"/>
      <w:pPr>
        <w:ind w:left="770" w:hanging="360"/>
      </w:pPr>
    </w:lvl>
    <w:lvl w:ilvl="1" w:tplc="18090019">
      <w:start w:val="1"/>
      <w:numFmt w:val="lowerLetter"/>
      <w:lvlText w:val="%2."/>
      <w:lvlJc w:val="left"/>
      <w:pPr>
        <w:ind w:left="1490" w:hanging="360"/>
      </w:pPr>
    </w:lvl>
    <w:lvl w:ilvl="2" w:tplc="1809001B">
      <w:start w:val="1"/>
      <w:numFmt w:val="lowerRoman"/>
      <w:lvlText w:val="%3."/>
      <w:lvlJc w:val="right"/>
      <w:pPr>
        <w:ind w:left="2210" w:hanging="180"/>
      </w:pPr>
    </w:lvl>
    <w:lvl w:ilvl="3" w:tplc="1809000F">
      <w:start w:val="1"/>
      <w:numFmt w:val="decimal"/>
      <w:lvlText w:val="%4."/>
      <w:lvlJc w:val="left"/>
      <w:pPr>
        <w:ind w:left="2930" w:hanging="360"/>
      </w:pPr>
    </w:lvl>
    <w:lvl w:ilvl="4" w:tplc="18090019">
      <w:start w:val="1"/>
      <w:numFmt w:val="lowerLetter"/>
      <w:lvlText w:val="%5."/>
      <w:lvlJc w:val="left"/>
      <w:pPr>
        <w:ind w:left="3650" w:hanging="360"/>
      </w:pPr>
    </w:lvl>
    <w:lvl w:ilvl="5" w:tplc="1809001B">
      <w:start w:val="1"/>
      <w:numFmt w:val="lowerRoman"/>
      <w:lvlText w:val="%6."/>
      <w:lvlJc w:val="right"/>
      <w:pPr>
        <w:ind w:left="4370" w:hanging="180"/>
      </w:pPr>
    </w:lvl>
    <w:lvl w:ilvl="6" w:tplc="1809000F">
      <w:start w:val="1"/>
      <w:numFmt w:val="decimal"/>
      <w:lvlText w:val="%7."/>
      <w:lvlJc w:val="left"/>
      <w:pPr>
        <w:ind w:left="5090" w:hanging="360"/>
      </w:pPr>
    </w:lvl>
    <w:lvl w:ilvl="7" w:tplc="18090019">
      <w:start w:val="1"/>
      <w:numFmt w:val="lowerLetter"/>
      <w:lvlText w:val="%8."/>
      <w:lvlJc w:val="left"/>
      <w:pPr>
        <w:ind w:left="5810" w:hanging="360"/>
      </w:pPr>
    </w:lvl>
    <w:lvl w:ilvl="8" w:tplc="1809001B">
      <w:start w:val="1"/>
      <w:numFmt w:val="lowerRoman"/>
      <w:lvlText w:val="%9."/>
      <w:lvlJc w:val="right"/>
      <w:pPr>
        <w:ind w:left="6530" w:hanging="180"/>
      </w:pPr>
    </w:lvl>
  </w:abstractNum>
  <w:abstractNum w:abstractNumId="7" w15:restartNumberingAfterBreak="0">
    <w:nsid w:val="12950F1C"/>
    <w:multiLevelType w:val="hybridMultilevel"/>
    <w:tmpl w:val="94FE59FE"/>
    <w:lvl w:ilvl="0" w:tplc="1809001B">
      <w:start w:val="1"/>
      <w:numFmt w:val="lowerRoman"/>
      <w:lvlText w:val="%1."/>
      <w:lvlJc w:val="righ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FE045D"/>
    <w:multiLevelType w:val="hybridMultilevel"/>
    <w:tmpl w:val="3D9E4EF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057A8F"/>
    <w:multiLevelType w:val="hybridMultilevel"/>
    <w:tmpl w:val="D2B05250"/>
    <w:lvl w:ilvl="0" w:tplc="4F004D6E">
      <w:start w:val="1"/>
      <w:numFmt w:val="lowerLetter"/>
      <w:lvlText w:val="(%1)"/>
      <w:lvlJc w:val="left"/>
      <w:pPr>
        <w:ind w:left="770" w:hanging="360"/>
      </w:pPr>
    </w:lvl>
    <w:lvl w:ilvl="1" w:tplc="18090019">
      <w:start w:val="1"/>
      <w:numFmt w:val="lowerLetter"/>
      <w:lvlText w:val="%2."/>
      <w:lvlJc w:val="left"/>
      <w:pPr>
        <w:ind w:left="1490" w:hanging="360"/>
      </w:pPr>
    </w:lvl>
    <w:lvl w:ilvl="2" w:tplc="1809001B">
      <w:start w:val="1"/>
      <w:numFmt w:val="lowerRoman"/>
      <w:lvlText w:val="%3."/>
      <w:lvlJc w:val="right"/>
      <w:pPr>
        <w:ind w:left="2210" w:hanging="180"/>
      </w:pPr>
    </w:lvl>
    <w:lvl w:ilvl="3" w:tplc="1809000F">
      <w:start w:val="1"/>
      <w:numFmt w:val="decimal"/>
      <w:lvlText w:val="%4."/>
      <w:lvlJc w:val="left"/>
      <w:pPr>
        <w:ind w:left="2930" w:hanging="360"/>
      </w:pPr>
    </w:lvl>
    <w:lvl w:ilvl="4" w:tplc="18090019">
      <w:start w:val="1"/>
      <w:numFmt w:val="lowerLetter"/>
      <w:lvlText w:val="%5."/>
      <w:lvlJc w:val="left"/>
      <w:pPr>
        <w:ind w:left="3650" w:hanging="360"/>
      </w:pPr>
    </w:lvl>
    <w:lvl w:ilvl="5" w:tplc="1809001B">
      <w:start w:val="1"/>
      <w:numFmt w:val="lowerRoman"/>
      <w:lvlText w:val="%6."/>
      <w:lvlJc w:val="right"/>
      <w:pPr>
        <w:ind w:left="4370" w:hanging="180"/>
      </w:pPr>
    </w:lvl>
    <w:lvl w:ilvl="6" w:tplc="1809000F">
      <w:start w:val="1"/>
      <w:numFmt w:val="decimal"/>
      <w:lvlText w:val="%7."/>
      <w:lvlJc w:val="left"/>
      <w:pPr>
        <w:ind w:left="5090" w:hanging="360"/>
      </w:pPr>
    </w:lvl>
    <w:lvl w:ilvl="7" w:tplc="18090019">
      <w:start w:val="1"/>
      <w:numFmt w:val="lowerLetter"/>
      <w:lvlText w:val="%8."/>
      <w:lvlJc w:val="left"/>
      <w:pPr>
        <w:ind w:left="5810" w:hanging="360"/>
      </w:pPr>
    </w:lvl>
    <w:lvl w:ilvl="8" w:tplc="1809001B">
      <w:start w:val="1"/>
      <w:numFmt w:val="lowerRoman"/>
      <w:lvlText w:val="%9."/>
      <w:lvlJc w:val="right"/>
      <w:pPr>
        <w:ind w:left="6530" w:hanging="180"/>
      </w:pPr>
    </w:lvl>
  </w:abstractNum>
  <w:abstractNum w:abstractNumId="10" w15:restartNumberingAfterBreak="0">
    <w:nsid w:val="211B4C23"/>
    <w:multiLevelType w:val="hybridMultilevel"/>
    <w:tmpl w:val="434C35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5A1273"/>
    <w:multiLevelType w:val="hybridMultilevel"/>
    <w:tmpl w:val="1584B2BA"/>
    <w:lvl w:ilvl="0" w:tplc="B99E8F6E">
      <w:start w:val="1"/>
      <w:numFmt w:val="decimal"/>
      <w:lvlText w:val="(%1)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DE584A"/>
    <w:multiLevelType w:val="hybridMultilevel"/>
    <w:tmpl w:val="5B08CA08"/>
    <w:lvl w:ilvl="0" w:tplc="6FAA3CB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813798"/>
    <w:multiLevelType w:val="hybridMultilevel"/>
    <w:tmpl w:val="ED7C67D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7616797"/>
    <w:multiLevelType w:val="hybridMultilevel"/>
    <w:tmpl w:val="45E60470"/>
    <w:lvl w:ilvl="0" w:tplc="541C18C6">
      <w:start w:val="1"/>
      <w:numFmt w:val="decimal"/>
      <w:lvlText w:val="%1."/>
      <w:lvlJc w:val="left"/>
      <w:pPr>
        <w:ind w:left="410" w:hanging="360"/>
      </w:pPr>
      <w:rPr>
        <w:b w:val="0"/>
        <w:bCs w:val="0"/>
        <w:i w:val="0"/>
        <w:iCs w:val="0"/>
      </w:rPr>
    </w:lvl>
    <w:lvl w:ilvl="1" w:tplc="18090019">
      <w:start w:val="1"/>
      <w:numFmt w:val="lowerLetter"/>
      <w:lvlText w:val="%2."/>
      <w:lvlJc w:val="left"/>
      <w:pPr>
        <w:ind w:left="1130" w:hanging="360"/>
      </w:pPr>
    </w:lvl>
    <w:lvl w:ilvl="2" w:tplc="1809001B">
      <w:start w:val="1"/>
      <w:numFmt w:val="lowerRoman"/>
      <w:lvlText w:val="%3."/>
      <w:lvlJc w:val="right"/>
      <w:pPr>
        <w:ind w:left="1850" w:hanging="180"/>
      </w:pPr>
    </w:lvl>
    <w:lvl w:ilvl="3" w:tplc="1809000F">
      <w:start w:val="1"/>
      <w:numFmt w:val="decimal"/>
      <w:lvlText w:val="%4."/>
      <w:lvlJc w:val="left"/>
      <w:pPr>
        <w:ind w:left="2570" w:hanging="360"/>
      </w:pPr>
    </w:lvl>
    <w:lvl w:ilvl="4" w:tplc="18090019">
      <w:start w:val="1"/>
      <w:numFmt w:val="lowerLetter"/>
      <w:lvlText w:val="%5."/>
      <w:lvlJc w:val="left"/>
      <w:pPr>
        <w:ind w:left="3290" w:hanging="360"/>
      </w:pPr>
    </w:lvl>
    <w:lvl w:ilvl="5" w:tplc="1809001B">
      <w:start w:val="1"/>
      <w:numFmt w:val="lowerRoman"/>
      <w:lvlText w:val="%6."/>
      <w:lvlJc w:val="right"/>
      <w:pPr>
        <w:ind w:left="4010" w:hanging="180"/>
      </w:pPr>
    </w:lvl>
    <w:lvl w:ilvl="6" w:tplc="1809000F">
      <w:start w:val="1"/>
      <w:numFmt w:val="decimal"/>
      <w:lvlText w:val="%7."/>
      <w:lvlJc w:val="left"/>
      <w:pPr>
        <w:ind w:left="4730" w:hanging="360"/>
      </w:pPr>
    </w:lvl>
    <w:lvl w:ilvl="7" w:tplc="18090019">
      <w:start w:val="1"/>
      <w:numFmt w:val="lowerLetter"/>
      <w:lvlText w:val="%8."/>
      <w:lvlJc w:val="left"/>
      <w:pPr>
        <w:ind w:left="5450" w:hanging="360"/>
      </w:pPr>
    </w:lvl>
    <w:lvl w:ilvl="8" w:tplc="1809001B">
      <w:start w:val="1"/>
      <w:numFmt w:val="lowerRoman"/>
      <w:lvlText w:val="%9."/>
      <w:lvlJc w:val="right"/>
      <w:pPr>
        <w:ind w:left="6170" w:hanging="180"/>
      </w:pPr>
    </w:lvl>
  </w:abstractNum>
  <w:abstractNum w:abstractNumId="15" w15:restartNumberingAfterBreak="0">
    <w:nsid w:val="2C6C77E6"/>
    <w:multiLevelType w:val="hybridMultilevel"/>
    <w:tmpl w:val="A552BA94"/>
    <w:lvl w:ilvl="0" w:tplc="9A20349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A6441"/>
    <w:multiLevelType w:val="hybridMultilevel"/>
    <w:tmpl w:val="D30E682E"/>
    <w:lvl w:ilvl="0" w:tplc="92AC7E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C0797A"/>
    <w:multiLevelType w:val="hybridMultilevel"/>
    <w:tmpl w:val="DC288A22"/>
    <w:lvl w:ilvl="0" w:tplc="81C84D7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FA66A0"/>
    <w:multiLevelType w:val="hybridMultilevel"/>
    <w:tmpl w:val="4ADC608A"/>
    <w:lvl w:ilvl="0" w:tplc="9A20349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C20D5C"/>
    <w:multiLevelType w:val="hybridMultilevel"/>
    <w:tmpl w:val="4B9AD2A0"/>
    <w:lvl w:ilvl="0" w:tplc="9244DE7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EE1469"/>
    <w:multiLevelType w:val="hybridMultilevel"/>
    <w:tmpl w:val="38EE81B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D1269A"/>
    <w:multiLevelType w:val="multilevel"/>
    <w:tmpl w:val="28A0E3BE"/>
    <w:lvl w:ilvl="0">
      <w:start w:val="1"/>
      <w:numFmt w:val="bullet"/>
      <w:pStyle w:val="Keypoints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 w15:restartNumberingAfterBreak="0">
    <w:nsid w:val="3B0739A4"/>
    <w:multiLevelType w:val="hybridMultilevel"/>
    <w:tmpl w:val="A0D210AC"/>
    <w:lvl w:ilvl="0" w:tplc="29DAF618">
      <w:start w:val="1"/>
      <w:numFmt w:val="decimal"/>
      <w:lvlText w:val="(%1)"/>
      <w:lvlJc w:val="left"/>
      <w:pPr>
        <w:ind w:left="770" w:hanging="360"/>
      </w:pPr>
    </w:lvl>
    <w:lvl w:ilvl="1" w:tplc="18090019">
      <w:start w:val="1"/>
      <w:numFmt w:val="lowerLetter"/>
      <w:lvlText w:val="%2."/>
      <w:lvlJc w:val="left"/>
      <w:pPr>
        <w:ind w:left="1490" w:hanging="360"/>
      </w:pPr>
    </w:lvl>
    <w:lvl w:ilvl="2" w:tplc="1809001B">
      <w:start w:val="1"/>
      <w:numFmt w:val="lowerRoman"/>
      <w:lvlText w:val="%3."/>
      <w:lvlJc w:val="right"/>
      <w:pPr>
        <w:ind w:left="2210" w:hanging="180"/>
      </w:pPr>
    </w:lvl>
    <w:lvl w:ilvl="3" w:tplc="1809000F">
      <w:start w:val="1"/>
      <w:numFmt w:val="decimal"/>
      <w:lvlText w:val="%4."/>
      <w:lvlJc w:val="left"/>
      <w:pPr>
        <w:ind w:left="2930" w:hanging="360"/>
      </w:pPr>
    </w:lvl>
    <w:lvl w:ilvl="4" w:tplc="18090019">
      <w:start w:val="1"/>
      <w:numFmt w:val="lowerLetter"/>
      <w:lvlText w:val="%5."/>
      <w:lvlJc w:val="left"/>
      <w:pPr>
        <w:ind w:left="3650" w:hanging="360"/>
      </w:pPr>
    </w:lvl>
    <w:lvl w:ilvl="5" w:tplc="1809001B">
      <w:start w:val="1"/>
      <w:numFmt w:val="lowerRoman"/>
      <w:lvlText w:val="%6."/>
      <w:lvlJc w:val="right"/>
      <w:pPr>
        <w:ind w:left="4370" w:hanging="180"/>
      </w:pPr>
    </w:lvl>
    <w:lvl w:ilvl="6" w:tplc="1809000F">
      <w:start w:val="1"/>
      <w:numFmt w:val="decimal"/>
      <w:lvlText w:val="%7."/>
      <w:lvlJc w:val="left"/>
      <w:pPr>
        <w:ind w:left="5090" w:hanging="360"/>
      </w:pPr>
    </w:lvl>
    <w:lvl w:ilvl="7" w:tplc="18090019">
      <w:start w:val="1"/>
      <w:numFmt w:val="lowerLetter"/>
      <w:lvlText w:val="%8."/>
      <w:lvlJc w:val="left"/>
      <w:pPr>
        <w:ind w:left="5810" w:hanging="360"/>
      </w:pPr>
    </w:lvl>
    <w:lvl w:ilvl="8" w:tplc="1809001B">
      <w:start w:val="1"/>
      <w:numFmt w:val="lowerRoman"/>
      <w:lvlText w:val="%9."/>
      <w:lvlJc w:val="right"/>
      <w:pPr>
        <w:ind w:left="6530" w:hanging="180"/>
      </w:pPr>
    </w:lvl>
  </w:abstractNum>
  <w:abstractNum w:abstractNumId="23" w15:restartNumberingAfterBreak="0">
    <w:nsid w:val="3DD561FA"/>
    <w:multiLevelType w:val="hybridMultilevel"/>
    <w:tmpl w:val="1284A6D6"/>
    <w:lvl w:ilvl="0" w:tplc="5BA422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A512EC"/>
    <w:multiLevelType w:val="multilevel"/>
    <w:tmpl w:val="20142598"/>
    <w:lvl w:ilvl="0">
      <w:start w:val="1"/>
      <w:numFmt w:val="lowerRoman"/>
      <w:pStyle w:val="Listroman"/>
      <w:lvlText w:val="%1)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5" w15:restartNumberingAfterBreak="0">
    <w:nsid w:val="44A775DA"/>
    <w:multiLevelType w:val="multilevel"/>
    <w:tmpl w:val="03FC582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 w15:restartNumberingAfterBreak="0">
    <w:nsid w:val="4E3B0094"/>
    <w:multiLevelType w:val="hybridMultilevel"/>
    <w:tmpl w:val="407653E6"/>
    <w:lvl w:ilvl="0" w:tplc="164CBCAA">
      <w:start w:val="1"/>
      <w:numFmt w:val="decimal"/>
      <w:lvlText w:val="(%1)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5C5216"/>
    <w:multiLevelType w:val="multilevel"/>
    <w:tmpl w:val="C690F53A"/>
    <w:lvl w:ilvl="0">
      <w:start w:val="1"/>
      <w:numFmt w:val="decimal"/>
      <w:pStyle w:val="Submissionnumberedparagraph"/>
      <w:lvlText w:val="%1."/>
      <w:lvlJc w:val="left"/>
      <w:pPr>
        <w:tabs>
          <w:tab w:val="num" w:pos="0"/>
        </w:tabs>
        <w:ind w:left="720" w:hanging="360"/>
      </w:pPr>
      <w:rPr>
        <w:rFonts w:ascii="Avenir" w:hAnsi="Avenir"/>
        <w:color w:val="404040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 w15:restartNumberingAfterBreak="0">
    <w:nsid w:val="689024FD"/>
    <w:multiLevelType w:val="hybridMultilevel"/>
    <w:tmpl w:val="50C898F6"/>
    <w:lvl w:ilvl="0" w:tplc="3CC85110">
      <w:start w:val="4"/>
      <w:numFmt w:val="lowerLetter"/>
      <w:lvlText w:val="(%1)"/>
      <w:lvlJc w:val="left"/>
      <w:pPr>
        <w:ind w:left="770" w:hanging="360"/>
      </w:pPr>
    </w:lvl>
    <w:lvl w:ilvl="1" w:tplc="18090019">
      <w:start w:val="1"/>
      <w:numFmt w:val="lowerLetter"/>
      <w:lvlText w:val="%2."/>
      <w:lvlJc w:val="left"/>
      <w:pPr>
        <w:ind w:left="1490" w:hanging="360"/>
      </w:pPr>
    </w:lvl>
    <w:lvl w:ilvl="2" w:tplc="1809001B">
      <w:start w:val="1"/>
      <w:numFmt w:val="lowerRoman"/>
      <w:lvlText w:val="%3."/>
      <w:lvlJc w:val="right"/>
      <w:pPr>
        <w:ind w:left="2210" w:hanging="180"/>
      </w:pPr>
    </w:lvl>
    <w:lvl w:ilvl="3" w:tplc="1809000F">
      <w:start w:val="1"/>
      <w:numFmt w:val="decimal"/>
      <w:lvlText w:val="%4."/>
      <w:lvlJc w:val="left"/>
      <w:pPr>
        <w:ind w:left="2930" w:hanging="360"/>
      </w:pPr>
    </w:lvl>
    <w:lvl w:ilvl="4" w:tplc="18090019">
      <w:start w:val="1"/>
      <w:numFmt w:val="lowerLetter"/>
      <w:lvlText w:val="%5."/>
      <w:lvlJc w:val="left"/>
      <w:pPr>
        <w:ind w:left="3650" w:hanging="360"/>
      </w:pPr>
    </w:lvl>
    <w:lvl w:ilvl="5" w:tplc="1809001B">
      <w:start w:val="1"/>
      <w:numFmt w:val="lowerRoman"/>
      <w:lvlText w:val="%6."/>
      <w:lvlJc w:val="right"/>
      <w:pPr>
        <w:ind w:left="4370" w:hanging="180"/>
      </w:pPr>
    </w:lvl>
    <w:lvl w:ilvl="6" w:tplc="1809000F">
      <w:start w:val="1"/>
      <w:numFmt w:val="decimal"/>
      <w:lvlText w:val="%7."/>
      <w:lvlJc w:val="left"/>
      <w:pPr>
        <w:ind w:left="5090" w:hanging="360"/>
      </w:pPr>
    </w:lvl>
    <w:lvl w:ilvl="7" w:tplc="18090019">
      <w:start w:val="1"/>
      <w:numFmt w:val="lowerLetter"/>
      <w:lvlText w:val="%8."/>
      <w:lvlJc w:val="left"/>
      <w:pPr>
        <w:ind w:left="5810" w:hanging="360"/>
      </w:pPr>
    </w:lvl>
    <w:lvl w:ilvl="8" w:tplc="1809001B">
      <w:start w:val="1"/>
      <w:numFmt w:val="lowerRoman"/>
      <w:lvlText w:val="%9."/>
      <w:lvlJc w:val="right"/>
      <w:pPr>
        <w:ind w:left="6530" w:hanging="180"/>
      </w:pPr>
    </w:lvl>
  </w:abstractNum>
  <w:abstractNum w:abstractNumId="29" w15:restartNumberingAfterBreak="0">
    <w:nsid w:val="6A842717"/>
    <w:multiLevelType w:val="hybridMultilevel"/>
    <w:tmpl w:val="460A49F8"/>
    <w:lvl w:ilvl="0" w:tplc="E7FA025E">
      <w:start w:val="1"/>
      <w:numFmt w:val="decimal"/>
      <w:lvlText w:val="%1."/>
      <w:lvlJc w:val="left"/>
      <w:pPr>
        <w:ind w:left="720" w:hanging="360"/>
      </w:pPr>
      <w:rPr>
        <w:rFonts w:ascii="Calibri Light" w:eastAsiaTheme="minorHAnsi" w:hAnsi="Calibri Light" w:cstheme="minorBidi"/>
      </w:rPr>
    </w:lvl>
    <w:lvl w:ilvl="1" w:tplc="206C1282">
      <w:numFmt w:val="bullet"/>
      <w:lvlText w:val="•"/>
      <w:lvlJc w:val="left"/>
      <w:pPr>
        <w:ind w:left="1440" w:hanging="360"/>
      </w:pPr>
      <w:rPr>
        <w:rFonts w:ascii="Calibri Light" w:eastAsiaTheme="minorHAnsi" w:hAnsi="Calibri Light" w:cs="Calibri Light" w:hint="default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A46B0A"/>
    <w:multiLevelType w:val="multilevel"/>
    <w:tmpl w:val="6234C612"/>
    <w:styleLink w:val="List7"/>
    <w:lvl w:ilvl="0">
      <w:start w:val="1"/>
      <w:numFmt w:val="lowerRoman"/>
      <w:lvlText w:val="%1."/>
      <w:lvlJc w:val="left"/>
      <w:pPr>
        <w:tabs>
          <w:tab w:val="num" w:pos="765"/>
        </w:tabs>
        <w:ind w:left="765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1">
      <w:start w:val="1"/>
      <w:numFmt w:val="lowerRoman"/>
      <w:lvlText w:val="%2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2">
      <w:start w:val="1"/>
      <w:numFmt w:val="lowerRoman"/>
      <w:lvlText w:val="%3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3">
      <w:start w:val="1"/>
      <w:numFmt w:val="lowerRoman"/>
      <w:lvlText w:val="%4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4">
      <w:start w:val="1"/>
      <w:numFmt w:val="lowerRoman"/>
      <w:lvlText w:val="%5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5">
      <w:start w:val="1"/>
      <w:numFmt w:val="lowerRoman"/>
      <w:lvlText w:val="%6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6">
      <w:start w:val="1"/>
      <w:numFmt w:val="lowerRoman"/>
      <w:lvlText w:val="%7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7">
      <w:start w:val="1"/>
      <w:numFmt w:val="lowerRoman"/>
      <w:lvlText w:val="%8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  <w:lvl w:ilvl="8">
      <w:start w:val="1"/>
      <w:numFmt w:val="lowerRoman"/>
      <w:lvlText w:val="%9."/>
      <w:lvlJc w:val="left"/>
      <w:pPr>
        <w:tabs>
          <w:tab w:val="num" w:pos="6440"/>
        </w:tabs>
        <w:ind w:left="6440" w:hanging="4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rtl w:val="0"/>
      </w:rPr>
    </w:lvl>
  </w:abstractNum>
  <w:abstractNum w:abstractNumId="31" w15:restartNumberingAfterBreak="0">
    <w:nsid w:val="6B283229"/>
    <w:multiLevelType w:val="multilevel"/>
    <w:tmpl w:val="3BB276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DEC3B1B"/>
    <w:multiLevelType w:val="hybridMultilevel"/>
    <w:tmpl w:val="0A108774"/>
    <w:lvl w:ilvl="0" w:tplc="F656DCF6">
      <w:start w:val="1"/>
      <w:numFmt w:val="lowerLetter"/>
      <w:lvlText w:val="%1."/>
      <w:lvlJc w:val="left"/>
      <w:pPr>
        <w:ind w:left="1440" w:hanging="720"/>
      </w:pPr>
      <w:rPr>
        <w:rFonts w:ascii="Avenir" w:eastAsia="Times New Roman" w:hAnsi="Avenir" w:cs="Arial"/>
        <w:color w:val="222222"/>
      </w:r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0D86E17"/>
    <w:multiLevelType w:val="hybridMultilevel"/>
    <w:tmpl w:val="94B0D0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910E99"/>
    <w:multiLevelType w:val="hybridMultilevel"/>
    <w:tmpl w:val="8CF062DA"/>
    <w:lvl w:ilvl="0" w:tplc="18090011">
      <w:start w:val="1"/>
      <w:numFmt w:val="decimal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AD2CA6"/>
    <w:multiLevelType w:val="hybridMultilevel"/>
    <w:tmpl w:val="9A1C912A"/>
    <w:lvl w:ilvl="0" w:tplc="DB8410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F11DA6"/>
    <w:multiLevelType w:val="hybridMultilevel"/>
    <w:tmpl w:val="718A5F30"/>
    <w:lvl w:ilvl="0" w:tplc="97EE289C">
      <w:start w:val="1"/>
      <w:numFmt w:val="decimal"/>
      <w:lvlText w:val="(%1)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A655FF"/>
    <w:multiLevelType w:val="hybridMultilevel"/>
    <w:tmpl w:val="BDC485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4768408">
    <w:abstractNumId w:val="24"/>
  </w:num>
  <w:num w:numId="2" w16cid:durableId="1809735917">
    <w:abstractNumId w:val="27"/>
  </w:num>
  <w:num w:numId="3" w16cid:durableId="2029672626">
    <w:abstractNumId w:val="21"/>
  </w:num>
  <w:num w:numId="4" w16cid:durableId="990133197">
    <w:abstractNumId w:val="25"/>
  </w:num>
  <w:num w:numId="5" w16cid:durableId="642001681">
    <w:abstractNumId w:val="35"/>
  </w:num>
  <w:num w:numId="6" w16cid:durableId="1151409205">
    <w:abstractNumId w:val="2"/>
  </w:num>
  <w:num w:numId="7" w16cid:durableId="1963997562">
    <w:abstractNumId w:val="7"/>
  </w:num>
  <w:num w:numId="8" w16cid:durableId="1524511697">
    <w:abstractNumId w:val="5"/>
  </w:num>
  <w:num w:numId="9" w16cid:durableId="655112465">
    <w:abstractNumId w:val="34"/>
  </w:num>
  <w:num w:numId="10" w16cid:durableId="208956999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9891325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15876962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869980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6312125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9862456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081703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3817158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8648219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26906178">
    <w:abstractNumId w:val="20"/>
  </w:num>
  <w:num w:numId="20" w16cid:durableId="897782632">
    <w:abstractNumId w:val="32"/>
  </w:num>
  <w:num w:numId="21" w16cid:durableId="2060013063">
    <w:abstractNumId w:val="30"/>
  </w:num>
  <w:num w:numId="22" w16cid:durableId="2022195921">
    <w:abstractNumId w:val="12"/>
  </w:num>
  <w:num w:numId="23" w16cid:durableId="2042391635">
    <w:abstractNumId w:val="17"/>
  </w:num>
  <w:num w:numId="24" w16cid:durableId="304286177">
    <w:abstractNumId w:val="1"/>
  </w:num>
  <w:num w:numId="25" w16cid:durableId="241187755">
    <w:abstractNumId w:val="0"/>
  </w:num>
  <w:num w:numId="26" w16cid:durableId="589317354">
    <w:abstractNumId w:val="8"/>
  </w:num>
  <w:num w:numId="27" w16cid:durableId="754546057">
    <w:abstractNumId w:val="10"/>
  </w:num>
  <w:num w:numId="28" w16cid:durableId="1214736297">
    <w:abstractNumId w:val="23"/>
  </w:num>
  <w:num w:numId="29" w16cid:durableId="652102179">
    <w:abstractNumId w:val="19"/>
  </w:num>
  <w:num w:numId="30" w16cid:durableId="255594923">
    <w:abstractNumId w:val="4"/>
  </w:num>
  <w:num w:numId="31" w16cid:durableId="1123158813">
    <w:abstractNumId w:val="18"/>
  </w:num>
  <w:num w:numId="32" w16cid:durableId="1199977394">
    <w:abstractNumId w:val="15"/>
  </w:num>
  <w:num w:numId="33" w16cid:durableId="105545017">
    <w:abstractNumId w:val="33"/>
  </w:num>
  <w:num w:numId="34" w16cid:durableId="195001426">
    <w:abstractNumId w:val="37"/>
  </w:num>
  <w:num w:numId="35" w16cid:durableId="908344869">
    <w:abstractNumId w:val="3"/>
  </w:num>
  <w:num w:numId="36" w16cid:durableId="829489992">
    <w:abstractNumId w:val="16"/>
  </w:num>
  <w:num w:numId="37" w16cid:durableId="555898171">
    <w:abstractNumId w:val="29"/>
  </w:num>
  <w:num w:numId="38" w16cid:durableId="1561290011">
    <w:abstractNumId w:val="13"/>
  </w:num>
  <w:num w:numId="39" w16cid:durableId="137429503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B56"/>
    <w:rsid w:val="00017287"/>
    <w:rsid w:val="00037DCE"/>
    <w:rsid w:val="00047E8E"/>
    <w:rsid w:val="000821D5"/>
    <w:rsid w:val="000970BE"/>
    <w:rsid w:val="000B70D8"/>
    <w:rsid w:val="000D1305"/>
    <w:rsid w:val="000D61CF"/>
    <w:rsid w:val="000E36BE"/>
    <w:rsid w:val="000F61DE"/>
    <w:rsid w:val="001027E4"/>
    <w:rsid w:val="0011295E"/>
    <w:rsid w:val="001273AF"/>
    <w:rsid w:val="0013008C"/>
    <w:rsid w:val="001336F7"/>
    <w:rsid w:val="00143916"/>
    <w:rsid w:val="00143E8C"/>
    <w:rsid w:val="001472B8"/>
    <w:rsid w:val="00150393"/>
    <w:rsid w:val="00160D64"/>
    <w:rsid w:val="001642FE"/>
    <w:rsid w:val="00170599"/>
    <w:rsid w:val="001A171A"/>
    <w:rsid w:val="001A18F3"/>
    <w:rsid w:val="001A350A"/>
    <w:rsid w:val="001B28C6"/>
    <w:rsid w:val="001B29D6"/>
    <w:rsid w:val="001C2B3F"/>
    <w:rsid w:val="001C4A7D"/>
    <w:rsid w:val="001D1B36"/>
    <w:rsid w:val="001E3F3E"/>
    <w:rsid w:val="001F0406"/>
    <w:rsid w:val="00253B69"/>
    <w:rsid w:val="00253CE7"/>
    <w:rsid w:val="00265BBF"/>
    <w:rsid w:val="00271B7B"/>
    <w:rsid w:val="002724DF"/>
    <w:rsid w:val="00272C4D"/>
    <w:rsid w:val="00294007"/>
    <w:rsid w:val="00295F0A"/>
    <w:rsid w:val="002C7020"/>
    <w:rsid w:val="002D7670"/>
    <w:rsid w:val="00334E3A"/>
    <w:rsid w:val="00375999"/>
    <w:rsid w:val="00394455"/>
    <w:rsid w:val="003A4A14"/>
    <w:rsid w:val="003B583F"/>
    <w:rsid w:val="003C0B30"/>
    <w:rsid w:val="003D1B5F"/>
    <w:rsid w:val="003E66DD"/>
    <w:rsid w:val="003F60B7"/>
    <w:rsid w:val="00402480"/>
    <w:rsid w:val="00427D39"/>
    <w:rsid w:val="004301F1"/>
    <w:rsid w:val="004328B6"/>
    <w:rsid w:val="00433170"/>
    <w:rsid w:val="0047179D"/>
    <w:rsid w:val="0047229F"/>
    <w:rsid w:val="00477472"/>
    <w:rsid w:val="004825F8"/>
    <w:rsid w:val="004964B2"/>
    <w:rsid w:val="004A4B0F"/>
    <w:rsid w:val="004B083F"/>
    <w:rsid w:val="004B33E3"/>
    <w:rsid w:val="004F3D2F"/>
    <w:rsid w:val="00502972"/>
    <w:rsid w:val="00503421"/>
    <w:rsid w:val="0050729D"/>
    <w:rsid w:val="00517F60"/>
    <w:rsid w:val="00526EE4"/>
    <w:rsid w:val="005410A5"/>
    <w:rsid w:val="00561697"/>
    <w:rsid w:val="00566879"/>
    <w:rsid w:val="00586833"/>
    <w:rsid w:val="00593FC3"/>
    <w:rsid w:val="00594621"/>
    <w:rsid w:val="005B1994"/>
    <w:rsid w:val="00611F99"/>
    <w:rsid w:val="006331C9"/>
    <w:rsid w:val="00673036"/>
    <w:rsid w:val="006C0CA1"/>
    <w:rsid w:val="00711064"/>
    <w:rsid w:val="0072260F"/>
    <w:rsid w:val="00723369"/>
    <w:rsid w:val="007262B8"/>
    <w:rsid w:val="0072657C"/>
    <w:rsid w:val="00740C26"/>
    <w:rsid w:val="00743ED0"/>
    <w:rsid w:val="00751298"/>
    <w:rsid w:val="00752791"/>
    <w:rsid w:val="007553F1"/>
    <w:rsid w:val="00780142"/>
    <w:rsid w:val="007805C4"/>
    <w:rsid w:val="00794074"/>
    <w:rsid w:val="00795C1D"/>
    <w:rsid w:val="007A4159"/>
    <w:rsid w:val="007B056E"/>
    <w:rsid w:val="007C685A"/>
    <w:rsid w:val="007F37FF"/>
    <w:rsid w:val="008007DB"/>
    <w:rsid w:val="008045C9"/>
    <w:rsid w:val="00806260"/>
    <w:rsid w:val="0084129A"/>
    <w:rsid w:val="00852AC7"/>
    <w:rsid w:val="00876540"/>
    <w:rsid w:val="0087728B"/>
    <w:rsid w:val="0088532B"/>
    <w:rsid w:val="00893078"/>
    <w:rsid w:val="0089625D"/>
    <w:rsid w:val="008A164E"/>
    <w:rsid w:val="008B194E"/>
    <w:rsid w:val="008B7023"/>
    <w:rsid w:val="008D5ED8"/>
    <w:rsid w:val="008D6D86"/>
    <w:rsid w:val="008E1D63"/>
    <w:rsid w:val="00913C5B"/>
    <w:rsid w:val="00937429"/>
    <w:rsid w:val="00947755"/>
    <w:rsid w:val="0096798D"/>
    <w:rsid w:val="00990DA4"/>
    <w:rsid w:val="00994F3F"/>
    <w:rsid w:val="00996AD1"/>
    <w:rsid w:val="009A011F"/>
    <w:rsid w:val="009A6190"/>
    <w:rsid w:val="009C5184"/>
    <w:rsid w:val="009E4978"/>
    <w:rsid w:val="009F73A1"/>
    <w:rsid w:val="00A04C4F"/>
    <w:rsid w:val="00A178EB"/>
    <w:rsid w:val="00A253E7"/>
    <w:rsid w:val="00A37FEB"/>
    <w:rsid w:val="00A53A74"/>
    <w:rsid w:val="00A70FD0"/>
    <w:rsid w:val="00A94F67"/>
    <w:rsid w:val="00AA22CD"/>
    <w:rsid w:val="00AB10CE"/>
    <w:rsid w:val="00AB633A"/>
    <w:rsid w:val="00AD6E98"/>
    <w:rsid w:val="00AD7ABD"/>
    <w:rsid w:val="00AE04F5"/>
    <w:rsid w:val="00B1127F"/>
    <w:rsid w:val="00B153B6"/>
    <w:rsid w:val="00B2795C"/>
    <w:rsid w:val="00B625B0"/>
    <w:rsid w:val="00B67A90"/>
    <w:rsid w:val="00B702CC"/>
    <w:rsid w:val="00B9316A"/>
    <w:rsid w:val="00BB3105"/>
    <w:rsid w:val="00BB3A87"/>
    <w:rsid w:val="00BC313E"/>
    <w:rsid w:val="00BC6941"/>
    <w:rsid w:val="00BD028C"/>
    <w:rsid w:val="00C02D22"/>
    <w:rsid w:val="00C27890"/>
    <w:rsid w:val="00C35E06"/>
    <w:rsid w:val="00C57BB8"/>
    <w:rsid w:val="00C663D5"/>
    <w:rsid w:val="00C82760"/>
    <w:rsid w:val="00CB601C"/>
    <w:rsid w:val="00CC12C8"/>
    <w:rsid w:val="00D00EC9"/>
    <w:rsid w:val="00D0365D"/>
    <w:rsid w:val="00D13387"/>
    <w:rsid w:val="00D2790D"/>
    <w:rsid w:val="00D306D0"/>
    <w:rsid w:val="00D548EF"/>
    <w:rsid w:val="00D550AA"/>
    <w:rsid w:val="00D566B8"/>
    <w:rsid w:val="00D60556"/>
    <w:rsid w:val="00D64F4A"/>
    <w:rsid w:val="00D81D96"/>
    <w:rsid w:val="00D82B56"/>
    <w:rsid w:val="00D94FC2"/>
    <w:rsid w:val="00DB07F0"/>
    <w:rsid w:val="00DC4D34"/>
    <w:rsid w:val="00DD238A"/>
    <w:rsid w:val="00DF64BA"/>
    <w:rsid w:val="00DF676C"/>
    <w:rsid w:val="00E05F5F"/>
    <w:rsid w:val="00E17316"/>
    <w:rsid w:val="00E24685"/>
    <w:rsid w:val="00E439CF"/>
    <w:rsid w:val="00E460F2"/>
    <w:rsid w:val="00E46875"/>
    <w:rsid w:val="00E54795"/>
    <w:rsid w:val="00E62184"/>
    <w:rsid w:val="00EA5085"/>
    <w:rsid w:val="00EA625B"/>
    <w:rsid w:val="00EB0BC0"/>
    <w:rsid w:val="00EB63B7"/>
    <w:rsid w:val="00EC2CF0"/>
    <w:rsid w:val="00EC4C84"/>
    <w:rsid w:val="00ED06F6"/>
    <w:rsid w:val="00ED12B7"/>
    <w:rsid w:val="00EF769E"/>
    <w:rsid w:val="00F07E28"/>
    <w:rsid w:val="00F2628B"/>
    <w:rsid w:val="00F27706"/>
    <w:rsid w:val="00F82BB2"/>
    <w:rsid w:val="00FB7D53"/>
    <w:rsid w:val="00FD3EC5"/>
    <w:rsid w:val="00FD77A3"/>
    <w:rsid w:val="00FD7C0F"/>
    <w:rsid w:val="00FE31E6"/>
    <w:rsid w:val="00FF099F"/>
    <w:rsid w:val="00FF4535"/>
    <w:rsid w:val="00FF5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6218D"/>
  <w15:docId w15:val="{70D3886D-943E-4B51-8F81-B16BCC911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68AC"/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TOC1"/>
    <w:next w:val="Normal"/>
    <w:link w:val="Heading1Char"/>
    <w:uiPriority w:val="9"/>
    <w:qFormat/>
    <w:rsid w:val="0055398D"/>
    <w:pPr>
      <w:outlineLvl w:val="0"/>
    </w:pPr>
    <w:rPr>
      <w:rFonts w:ascii="Avenir Black" w:hAnsi="Avenir Black"/>
      <w:b/>
      <w:bCs/>
      <w:color w:val="404040" w:themeColor="text1" w:themeTint="BF"/>
      <w:sz w:val="48"/>
      <w:szCs w:val="48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50B0"/>
    <w:pPr>
      <w:keepNext/>
      <w:keepLines/>
      <w:spacing w:before="40"/>
      <w:outlineLvl w:val="1"/>
    </w:pPr>
    <w:rPr>
      <w:rFonts w:ascii="Avenir Medium" w:eastAsiaTheme="majorEastAsia" w:hAnsi="Avenir Medium" w:cstheme="majorBidi"/>
      <w:color w:val="404040" w:themeColor="text1" w:themeTint="BF"/>
      <w:sz w:val="40"/>
      <w:szCs w:val="40"/>
      <w:lang w:val="en-GB"/>
    </w:rPr>
  </w:style>
  <w:style w:type="paragraph" w:styleId="Heading3">
    <w:name w:val="heading 3"/>
    <w:basedOn w:val="TOC3"/>
    <w:next w:val="Normal"/>
    <w:link w:val="Heading3Char"/>
    <w:uiPriority w:val="9"/>
    <w:unhideWhenUsed/>
    <w:qFormat/>
    <w:rsid w:val="00B94842"/>
    <w:pPr>
      <w:ind w:left="0"/>
      <w:outlineLvl w:val="2"/>
    </w:pPr>
    <w:rPr>
      <w:color w:val="808080" w:themeColor="background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8D7A52"/>
    <w:rPr>
      <w:rFonts w:ascii="Avenir Black" w:eastAsia="Times New Roman" w:hAnsi="Avenir Black" w:cs="Times New Roman"/>
      <w:b/>
      <w:bCs/>
      <w:color w:val="404040" w:themeColor="text1" w:themeTint="BF"/>
      <w:sz w:val="48"/>
      <w:szCs w:val="48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E5156E"/>
    <w:rPr>
      <w:rFonts w:ascii="Avenir Medium" w:eastAsiaTheme="majorEastAsia" w:hAnsi="Avenir Medium" w:cstheme="majorBidi"/>
      <w:color w:val="404040" w:themeColor="text1" w:themeTint="BF"/>
      <w:sz w:val="40"/>
      <w:szCs w:val="40"/>
      <w:lang w:val="en-GB" w:eastAsia="en-GB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A72426"/>
    <w:rPr>
      <w:color w:val="404040" w:themeColor="text1" w:themeTint="BF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A72426"/>
    <w:rPr>
      <w:color w:val="404040" w:themeColor="text1" w:themeTint="BF"/>
      <w:sz w:val="22"/>
      <w:szCs w:val="22"/>
    </w:rPr>
  </w:style>
  <w:style w:type="character" w:customStyle="1" w:styleId="Hyperlink1">
    <w:name w:val="Hyperlink1"/>
    <w:basedOn w:val="DefaultParagraphFont"/>
    <w:uiPriority w:val="99"/>
    <w:unhideWhenUsed/>
    <w:rsid w:val="001A6218"/>
    <w:rPr>
      <w:color w:val="0563C1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qFormat/>
    <w:rsid w:val="00A72426"/>
  </w:style>
  <w:style w:type="character" w:customStyle="1" w:styleId="FootnoteTextChar">
    <w:name w:val="Footnote Text Char"/>
    <w:basedOn w:val="DefaultParagraphFont"/>
    <w:link w:val="FootnoteText"/>
    <w:uiPriority w:val="99"/>
    <w:qFormat/>
    <w:rsid w:val="000D6A9D"/>
    <w:rPr>
      <w:rFonts w:ascii="Avenir Book" w:eastAsia="Times New Roman" w:hAnsi="Avenir Book" w:cs="Times New Roman"/>
      <w:color w:val="404040" w:themeColor="text1" w:themeTint="BF"/>
      <w:sz w:val="20"/>
      <w:szCs w:val="20"/>
      <w:lang w:eastAsia="en-GB"/>
    </w:rPr>
  </w:style>
  <w:style w:type="character" w:customStyle="1" w:styleId="FootnoteCharacters">
    <w:name w:val="Footnote Characters"/>
    <w:basedOn w:val="DefaultParagraphFont"/>
    <w:uiPriority w:val="99"/>
    <w:semiHidden/>
    <w:unhideWhenUsed/>
    <w:qFormat/>
    <w:rsid w:val="001A6218"/>
    <w:rPr>
      <w:vertAlign w:val="superscript"/>
    </w:rPr>
  </w:style>
  <w:style w:type="character" w:customStyle="1" w:styleId="FootnoteAnchor">
    <w:name w:val="Footnote Anchor"/>
    <w:rsid w:val="001A6218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B534E8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B94842"/>
    <w:rPr>
      <w:rFonts w:ascii="Avenir Book" w:eastAsia="Times New Roman" w:hAnsi="Avenir Book" w:cs="Times New Roman"/>
      <w:color w:val="808080" w:themeColor="background1" w:themeShade="80"/>
      <w:lang w:eastAsia="en-GB"/>
    </w:rPr>
  </w:style>
  <w:style w:type="character" w:customStyle="1" w:styleId="NoSpacingChar">
    <w:name w:val="No Spacing Char"/>
    <w:basedOn w:val="DefaultParagraphFont"/>
    <w:link w:val="NoSpacing"/>
    <w:uiPriority w:val="1"/>
    <w:qFormat/>
    <w:rsid w:val="00C0236A"/>
    <w:rPr>
      <w:rFonts w:eastAsiaTheme="minorEastAsia"/>
      <w:sz w:val="22"/>
      <w:szCs w:val="22"/>
      <w:lang w:val="en-US" w:eastAsia="zh-CN"/>
    </w:rPr>
  </w:style>
  <w:style w:type="character" w:styleId="Strong">
    <w:name w:val="Strong"/>
    <w:basedOn w:val="DefaultParagraphFont"/>
    <w:uiPriority w:val="22"/>
    <w:qFormat/>
    <w:rsid w:val="00FC6D8F"/>
    <w:rPr>
      <w:b/>
      <w:bCs/>
    </w:rPr>
  </w:style>
  <w:style w:type="character" w:customStyle="1" w:styleId="apple-converted-space">
    <w:name w:val="apple-converted-space"/>
    <w:basedOn w:val="DefaultParagraphFont"/>
    <w:qFormat/>
    <w:rsid w:val="00E55868"/>
  </w:style>
  <w:style w:type="character" w:styleId="FollowedHyperlink">
    <w:name w:val="FollowedHyperlink"/>
    <w:basedOn w:val="DefaultParagraphFont"/>
    <w:uiPriority w:val="99"/>
    <w:semiHidden/>
    <w:unhideWhenUsed/>
    <w:rsid w:val="00590FF5"/>
    <w:rPr>
      <w:color w:val="954F72" w:themeColor="followedHyperlink"/>
      <w:u w:val="single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qFormat/>
    <w:rsid w:val="00590FF5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customStyle="1" w:styleId="EndnoteCharacters">
    <w:name w:val="Endnote Characters"/>
    <w:basedOn w:val="DefaultParagraphFont"/>
    <w:uiPriority w:val="99"/>
    <w:semiHidden/>
    <w:unhideWhenUsed/>
    <w:qFormat/>
    <w:rsid w:val="00590FF5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590FF5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590FF5"/>
    <w:rPr>
      <w:sz w:val="16"/>
      <w:szCs w:val="16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590FF5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customStyle="1" w:styleId="IndexLink">
    <w:name w:val="Index Link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OC1">
    <w:name w:val="toc 1"/>
    <w:basedOn w:val="Normal"/>
    <w:next w:val="Normal"/>
    <w:autoRedefine/>
    <w:uiPriority w:val="39"/>
    <w:unhideWhenUsed/>
    <w:rsid w:val="00EF769E"/>
    <w:pPr>
      <w:tabs>
        <w:tab w:val="right" w:leader="dot" w:pos="6663"/>
      </w:tabs>
    </w:pPr>
    <w:rPr>
      <w:rFonts w:ascii="Avenir Book" w:hAnsi="Avenir Book"/>
      <w:color w:val="FFFFFF" w:themeColor="background1"/>
    </w:rPr>
  </w:style>
  <w:style w:type="paragraph" w:styleId="TOC3">
    <w:name w:val="toc 3"/>
    <w:basedOn w:val="Normal"/>
    <w:next w:val="Normal"/>
    <w:autoRedefine/>
    <w:uiPriority w:val="39"/>
    <w:unhideWhenUsed/>
    <w:rsid w:val="00452171"/>
    <w:pPr>
      <w:tabs>
        <w:tab w:val="right" w:leader="dot" w:pos="6237"/>
      </w:tabs>
      <w:ind w:left="442"/>
    </w:pPr>
    <w:rPr>
      <w:rFonts w:ascii="Avenir Book" w:hAnsi="Avenir Book"/>
      <w:color w:val="FFFFFF" w:themeColor="background1"/>
    </w:rPr>
  </w:style>
  <w:style w:type="paragraph" w:customStyle="1" w:styleId="Listroman">
    <w:name w:val="List (roman)"/>
    <w:basedOn w:val="ListParagraph"/>
    <w:qFormat/>
    <w:rsid w:val="00AF0C80"/>
    <w:pPr>
      <w:widowControl w:val="0"/>
      <w:numPr>
        <w:numId w:val="1"/>
      </w:numPr>
    </w:pPr>
    <w:rPr>
      <w:rFonts w:ascii="Palatino Linotype" w:eastAsia="Tahoma" w:hAnsi="Palatino Linotype" w:cs="Tahoma"/>
      <w:lang w:val="fr-BE"/>
    </w:rPr>
  </w:style>
  <w:style w:type="paragraph" w:styleId="ListParagraph">
    <w:name w:val="List Paragraph"/>
    <w:basedOn w:val="Normal"/>
    <w:uiPriority w:val="34"/>
    <w:qFormat/>
    <w:rsid w:val="00AF0C80"/>
    <w:pPr>
      <w:ind w:left="720"/>
      <w:contextualSpacing/>
    </w:pPr>
    <w:rPr>
      <w:rFonts w:ascii="Avenir Book" w:hAnsi="Avenir Book"/>
      <w:color w:val="404040" w:themeColor="text1" w:themeTint="BF"/>
      <w:sz w:val="22"/>
      <w:szCs w:val="22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A72426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404040" w:themeColor="text1" w:themeTint="BF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72426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404040" w:themeColor="text1" w:themeTint="BF"/>
      <w:sz w:val="22"/>
      <w:szCs w:val="22"/>
      <w:lang w:eastAsia="en-US"/>
    </w:rPr>
  </w:style>
  <w:style w:type="paragraph" w:customStyle="1" w:styleId="Notebox">
    <w:name w:val="Note box"/>
    <w:basedOn w:val="Normal"/>
    <w:qFormat/>
    <w:rsid w:val="00A72426"/>
    <w:pPr>
      <w:ind w:left="321" w:right="313"/>
    </w:pPr>
    <w:rPr>
      <w:rFonts w:ascii="Avenir Book" w:hAnsi="Avenir Book"/>
      <w:color w:val="FFFFFF" w:themeColor="background1"/>
      <w:sz w:val="22"/>
      <w:szCs w:val="22"/>
    </w:rPr>
  </w:style>
  <w:style w:type="paragraph" w:customStyle="1" w:styleId="Noteboxtitle">
    <w:name w:val="Note box title"/>
    <w:basedOn w:val="Notebox"/>
    <w:qFormat/>
    <w:rsid w:val="00A72426"/>
    <w:rPr>
      <w:rFonts w:ascii="Avenir Black" w:hAnsi="Avenir Black"/>
      <w:b/>
      <w:sz w:val="32"/>
    </w:rPr>
  </w:style>
  <w:style w:type="paragraph" w:styleId="TOC2">
    <w:name w:val="toc 2"/>
    <w:basedOn w:val="Normal"/>
    <w:next w:val="Normal"/>
    <w:autoRedefine/>
    <w:uiPriority w:val="39"/>
    <w:unhideWhenUsed/>
    <w:rsid w:val="00452171"/>
    <w:pPr>
      <w:tabs>
        <w:tab w:val="right" w:leader="dot" w:pos="6237"/>
      </w:tabs>
      <w:ind w:left="220"/>
    </w:pPr>
    <w:rPr>
      <w:rFonts w:ascii="Avenir Book" w:hAnsi="Avenir Book"/>
      <w:color w:val="FFFFFF" w:themeColor="background1"/>
    </w:rPr>
  </w:style>
  <w:style w:type="paragraph" w:customStyle="1" w:styleId="Textindiagrambox">
    <w:name w:val="Text in diagram box"/>
    <w:basedOn w:val="Normal"/>
    <w:qFormat/>
    <w:rsid w:val="00A72426"/>
    <w:pPr>
      <w:ind w:left="324" w:right="454"/>
    </w:pPr>
    <w:rPr>
      <w:rFonts w:ascii="Avenir Book" w:hAnsi="Avenir Book"/>
      <w:b/>
      <w:color w:val="FFFFFF" w:themeColor="background1"/>
      <w:sz w:val="22"/>
      <w:szCs w:val="22"/>
    </w:rPr>
  </w:style>
  <w:style w:type="paragraph" w:customStyle="1" w:styleId="Blockquote">
    <w:name w:val="Block quote"/>
    <w:basedOn w:val="Normal"/>
    <w:qFormat/>
    <w:rsid w:val="000D6A9D"/>
    <w:pPr>
      <w:ind w:left="720"/>
    </w:pPr>
    <w:rPr>
      <w:rFonts w:ascii="Avenir Book" w:hAnsi="Avenir Book"/>
      <w:color w:val="404040" w:themeColor="text1" w:themeTint="BF"/>
      <w:sz w:val="18"/>
      <w:szCs w:val="18"/>
    </w:rPr>
  </w:style>
  <w:style w:type="paragraph" w:customStyle="1" w:styleId="FootnoteText1">
    <w:name w:val="Footnote Text1"/>
    <w:basedOn w:val="Normal"/>
    <w:qFormat/>
    <w:rsid w:val="00A508C1"/>
    <w:pPr>
      <w:ind w:left="142" w:hanging="142"/>
    </w:pPr>
    <w:rPr>
      <w:sz w:val="16"/>
      <w:szCs w:val="16"/>
    </w:rPr>
  </w:style>
  <w:style w:type="paragraph" w:styleId="NoSpacing">
    <w:name w:val="No Spacing"/>
    <w:link w:val="NoSpacingChar"/>
    <w:uiPriority w:val="1"/>
    <w:qFormat/>
    <w:rsid w:val="00C0236A"/>
    <w:rPr>
      <w:rFonts w:ascii="Calibri" w:eastAsiaTheme="minorEastAsia" w:hAnsi="Calibri"/>
      <w:sz w:val="22"/>
      <w:szCs w:val="22"/>
      <w:lang w:val="en-US" w:eastAsia="zh-CN"/>
    </w:rPr>
  </w:style>
  <w:style w:type="paragraph" w:customStyle="1" w:styleId="Blockquote0">
    <w:name w:val="Blockquote"/>
    <w:basedOn w:val="Normal"/>
    <w:qFormat/>
    <w:rsid w:val="00FC6D8F"/>
    <w:pPr>
      <w:ind w:left="720"/>
    </w:pPr>
    <w:rPr>
      <w:rFonts w:ascii="Avenir Book" w:hAnsi="Avenir Book"/>
      <w:color w:val="404040" w:themeColor="text1" w:themeTint="BF"/>
      <w:sz w:val="18"/>
      <w:szCs w:val="18"/>
    </w:rPr>
  </w:style>
  <w:style w:type="paragraph" w:customStyle="1" w:styleId="SubmissionNormal">
    <w:name w:val="Submission Normal"/>
    <w:basedOn w:val="Normal"/>
    <w:qFormat/>
    <w:rsid w:val="001A6218"/>
    <w:rPr>
      <w:rFonts w:ascii="Avenir Book" w:hAnsi="Avenir Book"/>
      <w:color w:val="404040" w:themeColor="text1" w:themeTint="BF"/>
      <w:sz w:val="22"/>
      <w:szCs w:val="22"/>
    </w:rPr>
  </w:style>
  <w:style w:type="paragraph" w:styleId="NormalWeb">
    <w:name w:val="Normal (Web)"/>
    <w:basedOn w:val="Normal"/>
    <w:uiPriority w:val="99"/>
    <w:unhideWhenUsed/>
    <w:qFormat/>
    <w:rsid w:val="001A6218"/>
    <w:pPr>
      <w:spacing w:beforeAutospacing="1" w:afterAutospacing="1"/>
    </w:pPr>
    <w:rPr>
      <w:rFonts w:eastAsiaTheme="minorHAnsi"/>
      <w:lang w:val="en-GB"/>
    </w:rPr>
  </w:style>
  <w:style w:type="paragraph" w:customStyle="1" w:styleId="Numberedparagraph">
    <w:name w:val="Numbered paragraph"/>
    <w:basedOn w:val="ListParagraph"/>
    <w:qFormat/>
    <w:rsid w:val="001A6218"/>
    <w:rPr>
      <w:rFonts w:ascii="Palatino Linotype" w:eastAsiaTheme="minorEastAsia" w:hAnsi="Palatino Linotype" w:cstheme="minorBidi"/>
      <w:color w:val="000000" w:themeColor="text1"/>
      <w:sz w:val="24"/>
      <w:szCs w:val="24"/>
      <w:lang w:val="en-GB"/>
    </w:rPr>
  </w:style>
  <w:style w:type="paragraph" w:customStyle="1" w:styleId="statut">
    <w:name w:val="statut"/>
    <w:basedOn w:val="Normal"/>
    <w:qFormat/>
    <w:rsid w:val="00C734EA"/>
    <w:pPr>
      <w:spacing w:beforeAutospacing="1" w:afterAutospacing="1"/>
    </w:pPr>
  </w:style>
  <w:style w:type="paragraph" w:customStyle="1" w:styleId="Submissionnumberedparagraph">
    <w:name w:val="Submission numbered paragraph"/>
    <w:basedOn w:val="ListParagraph"/>
    <w:qFormat/>
    <w:rsid w:val="00E55868"/>
    <w:pPr>
      <w:numPr>
        <w:numId w:val="2"/>
      </w:numPr>
      <w:ind w:right="685" w:firstLine="0"/>
    </w:pPr>
  </w:style>
  <w:style w:type="paragraph" w:customStyle="1" w:styleId="Keypoints">
    <w:name w:val="Key points"/>
    <w:basedOn w:val="Submissionnumberedparagraph"/>
    <w:qFormat/>
    <w:rsid w:val="000D0BD3"/>
    <w:pPr>
      <w:numPr>
        <w:numId w:val="3"/>
      </w:numPr>
      <w:ind w:left="350" w:hanging="35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590FF5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qFormat/>
    <w:rsid w:val="00590FF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590FF5"/>
    <w:rPr>
      <w:b/>
      <w:bCs/>
    </w:rPr>
  </w:style>
  <w:style w:type="paragraph" w:styleId="Revision">
    <w:name w:val="Revision"/>
    <w:uiPriority w:val="99"/>
    <w:semiHidden/>
    <w:qFormat/>
    <w:rsid w:val="00446986"/>
    <w:rPr>
      <w:rFonts w:ascii="Times New Roman" w:eastAsia="Times New Roman" w:hAnsi="Times New Roman" w:cs="Times New Roman"/>
      <w:lang w:eastAsia="en-GB"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39"/>
    <w:rsid w:val="00A724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B9316A"/>
    <w:pPr>
      <w:suppressAutoHyphens w:val="0"/>
    </w:pPr>
    <w:rPr>
      <w:rFonts w:ascii="Avenir Book" w:hAnsi="Avenir Book"/>
      <w:color w:val="404040" w:themeColor="text1" w:themeTint="BF"/>
      <w:sz w:val="20"/>
      <w:szCs w:val="20"/>
    </w:rPr>
  </w:style>
  <w:style w:type="character" w:customStyle="1" w:styleId="FootnoteTextChar1">
    <w:name w:val="Footnote Text Char1"/>
    <w:basedOn w:val="DefaultParagraphFont"/>
    <w:uiPriority w:val="99"/>
    <w:semiHidden/>
    <w:rsid w:val="00B9316A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B9316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9E4978"/>
    <w:rPr>
      <w:color w:val="0563C1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5410A5"/>
    <w:pPr>
      <w:keepNext/>
      <w:keepLines/>
      <w:suppressAutoHyphens w:val="0"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val="en-US" w:eastAsia="en-US"/>
    </w:rPr>
  </w:style>
  <w:style w:type="paragraph" w:customStyle="1" w:styleId="Body">
    <w:name w:val="Body"/>
    <w:rsid w:val="001027E4"/>
    <w:pPr>
      <w:pBdr>
        <w:top w:val="nil"/>
        <w:left w:val="nil"/>
        <w:bottom w:val="nil"/>
        <w:right w:val="nil"/>
        <w:between w:val="nil"/>
        <w:bar w:val="nil"/>
      </w:pBdr>
      <w:suppressAutoHyphens w:val="0"/>
      <w:spacing w:line="276" w:lineRule="auto"/>
    </w:pPr>
    <w:rPr>
      <w:rFonts w:ascii="Arial" w:eastAsia="Arial Unicode MS" w:hAnsi="Arial Unicode MS" w:cs="Arial Unicode MS"/>
      <w:color w:val="000000"/>
      <w:sz w:val="22"/>
      <w:szCs w:val="22"/>
      <w:u w:color="000000"/>
      <w:bdr w:val="nil"/>
      <w:lang w:val="fr-FR" w:eastAsia="en-IE"/>
    </w:rPr>
  </w:style>
  <w:style w:type="numbering" w:customStyle="1" w:styleId="List7">
    <w:name w:val="List 7"/>
    <w:basedOn w:val="NoList"/>
    <w:rsid w:val="001027E4"/>
    <w:pPr>
      <w:numPr>
        <w:numId w:val="2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2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5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26D7BB3F71EB4DA969CE41CA922888" ma:contentTypeVersion="11" ma:contentTypeDescription="Create a new document." ma:contentTypeScope="" ma:versionID="01840bb74773cad6187f541b05fa11f5">
  <xsd:schema xmlns:xsd="http://www.w3.org/2001/XMLSchema" xmlns:xs="http://www.w3.org/2001/XMLSchema" xmlns:p="http://schemas.microsoft.com/office/2006/metadata/properties" xmlns:ns2="3a96485f-9fb6-48bc-8929-f9476e59346b" xmlns:ns3="51070f69-01cb-4daa-931c-1fa93e3bb3cc" targetNamespace="http://schemas.microsoft.com/office/2006/metadata/properties" ma:root="true" ma:fieldsID="8929f75e92527cd2edbf7d1becba3c94" ns2:_="" ns3:_="">
    <xsd:import namespace="3a96485f-9fb6-48bc-8929-f9476e59346b"/>
    <xsd:import namespace="51070f69-01cb-4daa-931c-1fa93e3bb3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96485f-9fb6-48bc-8929-f9476e5934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070f69-01cb-4daa-931c-1fa93e3bb3c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5A11584-964D-49AC-89D3-9C795C45693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42D66BC-6DB0-424F-86B9-8313EADE6A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682224-2540-4E3B-A56A-0E06E2D534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96485f-9fb6-48bc-8929-f9476e59346b"/>
    <ds:schemaRef ds:uri="51070f69-01cb-4daa-931c-1fa93e3bb3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BF31B28-EA16-E149-8026-4B7192BFF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530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Johnny Ryan</dc:creator>
  <dc:description/>
  <cp:lastModifiedBy>Doireann Ansbro</cp:lastModifiedBy>
  <cp:revision>2</cp:revision>
  <cp:lastPrinted>2022-04-07T11:50:00Z</cp:lastPrinted>
  <dcterms:created xsi:type="dcterms:W3CDTF">2022-05-25T15:09:00Z</dcterms:created>
  <dcterms:modified xsi:type="dcterms:W3CDTF">2022-05-25T15:09:00Z</dcterms:modified>
  <dc:language>en-IE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0x010100D726D7BB3F71EB4DA969CE41CA922888</vt:lpwstr>
  </property>
</Properties>
</file>